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A314" w14:textId="31DFD39D" w:rsidR="00772C6A" w:rsidRDefault="00B96544" w:rsidP="00D75502">
      <w:pPr>
        <w:shd w:val="clear" w:color="auto" w:fill="FEFEFE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59264" behindDoc="0" locked="0" layoutInCell="1" allowOverlap="1" wp14:anchorId="36B2519B" wp14:editId="3FB16D8A">
            <wp:simplePos x="0" y="0"/>
            <wp:positionH relativeFrom="page">
              <wp:posOffset>3476625</wp:posOffset>
            </wp:positionH>
            <wp:positionV relativeFrom="page">
              <wp:posOffset>1571625</wp:posOffset>
            </wp:positionV>
            <wp:extent cx="1685925" cy="904875"/>
            <wp:effectExtent l="0" t="0" r="9525" b="9525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C6A">
        <w:rPr>
          <w:noProof/>
        </w:rPr>
        <w:drawing>
          <wp:inline distT="0" distB="0" distL="0" distR="0" wp14:anchorId="72FA7AC7" wp14:editId="654AA30D">
            <wp:extent cx="1895475" cy="1123866"/>
            <wp:effectExtent l="0" t="0" r="0" b="635"/>
            <wp:docPr id="1868964897" name="Picture 1868964897" descr="A group of logo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64897" name="Picture 1868964897" descr="A group of logos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94" cy="113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B428" w14:textId="192BC729" w:rsidR="009977E4" w:rsidRPr="00EE2D05" w:rsidRDefault="00413835" w:rsidP="009B3005">
      <w:pPr>
        <w:jc w:val="center"/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  <w:r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Project</w:t>
      </w:r>
      <w:r w:rsidR="00E802CC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 </w:t>
      </w:r>
      <w:r w:rsidR="000101DB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Pharmacist</w:t>
      </w:r>
      <w:r w:rsidR="0057352B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- </w:t>
      </w:r>
      <w:r w:rsidR="008422B4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IMPROVE</w:t>
      </w:r>
      <w:r w:rsidR="009977E4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 </w:t>
      </w:r>
    </w:p>
    <w:p w14:paraId="124594CC" w14:textId="77777777" w:rsidR="00DF4624" w:rsidRDefault="008C40D5" w:rsidP="00FC4B71">
      <w:pPr>
        <w:spacing w:after="218"/>
        <w:ind w:left="14"/>
      </w:pPr>
      <w:r>
        <w:t xml:space="preserve">  </w:t>
      </w:r>
    </w:p>
    <w:p w14:paraId="028299F5" w14:textId="251ADAB8" w:rsidR="008C40D5" w:rsidRPr="00AC7451" w:rsidRDefault="008C40D5" w:rsidP="00FC4B71">
      <w:pPr>
        <w:spacing w:after="218"/>
        <w:ind w:left="14"/>
        <w:rPr>
          <w:rFonts w:ascii="Arial" w:hAnsi="Arial" w:cs="Arial"/>
          <w:b/>
          <w:bCs/>
          <w:color w:val="50637D" w:themeColor="text2" w:themeTint="E6"/>
          <w:sz w:val="24"/>
          <w:szCs w:val="24"/>
        </w:rPr>
      </w:pPr>
      <w:r w:rsidRPr="00AC7451">
        <w:rPr>
          <w:rFonts w:ascii="Arial" w:hAnsi="Arial" w:cs="Arial"/>
          <w:b/>
          <w:bCs/>
          <w:color w:val="50637D" w:themeColor="text2" w:themeTint="E6"/>
          <w:sz w:val="24"/>
          <w:szCs w:val="24"/>
        </w:rPr>
        <w:t>The Improve project in partnership with the University of Ulster</w:t>
      </w:r>
    </w:p>
    <w:p w14:paraId="67590852" w14:textId="724B235E" w:rsidR="008C40D5" w:rsidRPr="009445C7" w:rsidRDefault="008C40D5" w:rsidP="008C40D5">
      <w:pPr>
        <w:pStyle w:val="NoSpacing"/>
        <w:rPr>
          <w:rFonts w:ascii="Arial" w:hAnsi="Arial"/>
          <w:sz w:val="24"/>
          <w:szCs w:val="24"/>
        </w:rPr>
      </w:pPr>
      <w:r w:rsidRPr="009445C7">
        <w:rPr>
          <w:rFonts w:ascii="Arial" w:hAnsi="Arial"/>
          <w:sz w:val="24"/>
          <w:szCs w:val="24"/>
        </w:rPr>
        <w:t xml:space="preserve">The objective of the Improve project is to develop, implement and assess a new </w:t>
      </w:r>
      <w:r w:rsidR="00FC4B71" w:rsidRPr="009445C7">
        <w:rPr>
          <w:rFonts w:ascii="Arial" w:hAnsi="Arial"/>
          <w:sz w:val="24"/>
          <w:szCs w:val="24"/>
        </w:rPr>
        <w:t>personalized</w:t>
      </w:r>
      <w:r w:rsidRPr="009445C7">
        <w:rPr>
          <w:rFonts w:ascii="Arial" w:hAnsi="Arial"/>
          <w:sz w:val="24"/>
          <w:szCs w:val="24"/>
        </w:rPr>
        <w:t xml:space="preserve"> and person-centric healthcare pathway, </w:t>
      </w:r>
      <w:r w:rsidR="00FC4B71" w:rsidRPr="009445C7">
        <w:rPr>
          <w:rFonts w:ascii="Arial" w:hAnsi="Arial"/>
          <w:sz w:val="24"/>
          <w:szCs w:val="24"/>
        </w:rPr>
        <w:t>optimizing</w:t>
      </w:r>
      <w:r w:rsidRPr="009445C7">
        <w:rPr>
          <w:rFonts w:ascii="Arial" w:hAnsi="Arial"/>
          <w:sz w:val="24"/>
          <w:szCs w:val="24"/>
        </w:rPr>
        <w:t xml:space="preserve"> prescribing of common medications in NI (Co Londonderry), Ireland (Co Donegal) and Scotland (</w:t>
      </w:r>
      <w:proofErr w:type="spellStart"/>
      <w:r w:rsidRPr="009445C7">
        <w:rPr>
          <w:rFonts w:ascii="Arial" w:hAnsi="Arial"/>
          <w:sz w:val="24"/>
          <w:szCs w:val="24"/>
        </w:rPr>
        <w:t>Tayside</w:t>
      </w:r>
      <w:proofErr w:type="spellEnd"/>
      <w:r w:rsidRPr="009445C7">
        <w:rPr>
          <w:rFonts w:ascii="Arial" w:hAnsi="Arial"/>
          <w:sz w:val="24"/>
          <w:szCs w:val="24"/>
        </w:rPr>
        <w:t>) in primary care.</w:t>
      </w:r>
    </w:p>
    <w:p w14:paraId="5DA11419" w14:textId="370B428B" w:rsidR="008C40D5" w:rsidRPr="009445C7" w:rsidRDefault="008C40D5" w:rsidP="008C40D5">
      <w:pPr>
        <w:pStyle w:val="NoSpacing"/>
        <w:rPr>
          <w:rFonts w:ascii="Arial" w:hAnsi="Arial"/>
          <w:sz w:val="24"/>
          <w:szCs w:val="24"/>
        </w:rPr>
      </w:pPr>
      <w:r w:rsidRPr="009445C7">
        <w:rPr>
          <w:rFonts w:ascii="Arial" w:hAnsi="Arial"/>
          <w:sz w:val="24"/>
          <w:szCs w:val="24"/>
        </w:rPr>
        <w:t xml:space="preserve">Novel pharmacogenomic (PGx) testing will embed </w:t>
      </w:r>
      <w:r w:rsidR="00FC4B71" w:rsidRPr="009445C7">
        <w:rPr>
          <w:rFonts w:ascii="Arial" w:hAnsi="Arial"/>
          <w:sz w:val="24"/>
          <w:szCs w:val="24"/>
        </w:rPr>
        <w:t>personalized</w:t>
      </w:r>
      <w:r w:rsidRPr="009445C7">
        <w:rPr>
          <w:rFonts w:ascii="Arial" w:hAnsi="Arial"/>
          <w:sz w:val="24"/>
          <w:szCs w:val="24"/>
        </w:rPr>
        <w:t xml:space="preserve"> medicine in a person-</w:t>
      </w:r>
      <w:r w:rsidR="00FC4B71" w:rsidRPr="009445C7">
        <w:rPr>
          <w:rFonts w:ascii="Arial" w:hAnsi="Arial"/>
          <w:sz w:val="24"/>
          <w:szCs w:val="24"/>
        </w:rPr>
        <w:t>centered</w:t>
      </w:r>
      <w:r w:rsidRPr="009445C7">
        <w:rPr>
          <w:rFonts w:ascii="Arial" w:hAnsi="Arial"/>
          <w:sz w:val="24"/>
          <w:szCs w:val="24"/>
        </w:rPr>
        <w:t xml:space="preserve"> medication review (MR) process, to enhance prescribing by identifying if an individual’s genetic make-up will alter drug metabolism and therefore </w:t>
      </w:r>
      <w:proofErr w:type="spellStart"/>
      <w:r w:rsidRPr="009445C7">
        <w:rPr>
          <w:rFonts w:ascii="Arial" w:hAnsi="Arial"/>
          <w:sz w:val="24"/>
          <w:szCs w:val="24"/>
        </w:rPr>
        <w:t>i</w:t>
      </w:r>
      <w:proofErr w:type="spellEnd"/>
      <w:r w:rsidRPr="009445C7">
        <w:rPr>
          <w:rFonts w:ascii="Arial" w:hAnsi="Arial"/>
          <w:sz w:val="24"/>
          <w:szCs w:val="24"/>
        </w:rPr>
        <w:t>) reduce response to the drug, or ii) increase the risk of ADEs.</w:t>
      </w:r>
    </w:p>
    <w:p w14:paraId="610D983B" w14:textId="77777777" w:rsidR="005408A9" w:rsidRDefault="005408A9" w:rsidP="00463BE9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6D5D3170" w14:textId="78D0AB60" w:rsidR="004E188E" w:rsidRDefault="004E188E" w:rsidP="00C660FF">
      <w:pPr>
        <w:tabs>
          <w:tab w:val="left" w:pos="3700"/>
        </w:tabs>
        <w:spacing w:after="0" w:line="360" w:lineRule="auto"/>
        <w:ind w:left="397" w:right="-20"/>
        <w:rPr>
          <w:rFonts w:ascii="Calibri" w:eastAsia="Arial" w:hAnsi="Calibri" w:cs="Calibri"/>
          <w:bCs/>
          <w:color w:val="000000" w:themeColor="text1"/>
          <w:sz w:val="24"/>
          <w:szCs w:val="24"/>
        </w:rPr>
      </w:pPr>
      <w:r w:rsidRPr="0018612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L</w:t>
      </w:r>
      <w:r w:rsidR="00F77F3A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OCATION</w:t>
      </w:r>
      <w:r w:rsidRPr="0018612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:</w:t>
      </w:r>
      <w:r w:rsidR="00024478" w:rsidRPr="0018612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6272B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               </w:t>
      </w:r>
      <w:r w:rsidR="007A6438" w:rsidRPr="00186128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</w:t>
      </w:r>
      <w:r w:rsidR="002D1E82" w:rsidRPr="00186128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Derry GP Federation </w:t>
      </w:r>
      <w:r w:rsidR="00B83F00" w:rsidRPr="00186128">
        <w:rPr>
          <w:rFonts w:ascii="Calibri" w:eastAsia="Arial" w:hAnsi="Calibri" w:cs="Calibri"/>
          <w:bCs/>
          <w:color w:val="000000" w:themeColor="text1"/>
          <w:sz w:val="24"/>
          <w:szCs w:val="24"/>
        </w:rPr>
        <w:t>Area</w:t>
      </w:r>
    </w:p>
    <w:p w14:paraId="2D5A2068" w14:textId="1D46F103" w:rsidR="007639B0" w:rsidRPr="0048295C" w:rsidRDefault="007639B0" w:rsidP="007639B0">
      <w:pPr>
        <w:spacing w:line="360" w:lineRule="auto"/>
        <w:ind w:left="397"/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</w:pPr>
      <w:r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REPORTING TO</w:t>
      </w:r>
      <w:r w:rsidRPr="0048295C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: </w:t>
      </w:r>
      <w:r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      </w:t>
      </w:r>
      <w:r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Pharmacy Lead &amp; Derry Federation Board of Directors </w:t>
      </w:r>
    </w:p>
    <w:p w14:paraId="72DC5821" w14:textId="3939B2F6" w:rsidR="00C87640" w:rsidRDefault="00EA3A68" w:rsidP="00C660FF">
      <w:pPr>
        <w:spacing w:line="360" w:lineRule="auto"/>
        <w:ind w:left="397"/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</w:pPr>
      <w:r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Hours</w:t>
      </w:r>
      <w:r w:rsidR="00C52E4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="004752C4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B5009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C52E4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="00E6272B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   </w:t>
      </w:r>
      <w:r w:rsidR="00AB4FEC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Full</w:t>
      </w:r>
      <w:r w:rsidR="004662CF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Time/Part time Hour</w:t>
      </w:r>
      <w:r w:rsidR="00E02623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s</w:t>
      </w:r>
      <w:r w:rsidR="004662CF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available</w:t>
      </w:r>
    </w:p>
    <w:p w14:paraId="6C9C1E8A" w14:textId="0668E7F8" w:rsidR="00186128" w:rsidRDefault="00C87640" w:rsidP="00C660FF">
      <w:pPr>
        <w:spacing w:line="360" w:lineRule="auto"/>
        <w:ind w:left="397"/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</w:pPr>
      <w:r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Salary</w:t>
      </w:r>
      <w:r w:rsidR="00186128" w:rsidRPr="00186128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:</w:t>
      </w:r>
      <w:r w:rsidR="00C52E4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B5009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E6272B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   </w:t>
      </w:r>
      <w:r w:rsidR="00186128" w:rsidRPr="00186128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band </w:t>
      </w:r>
      <w:r w:rsidR="000101DB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7</w:t>
      </w:r>
      <w:r w:rsidR="005430FF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,</w:t>
      </w:r>
      <w:r w:rsidR="005A6E7A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£</w:t>
      </w:r>
      <w:r w:rsidR="007F7195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4</w:t>
      </w:r>
      <w:r w:rsidR="0078775A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9,387</w:t>
      </w:r>
      <w:r w:rsidR="007F7195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-</w:t>
      </w:r>
      <w:r w:rsidR="00C34D35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£</w:t>
      </w:r>
      <w:r w:rsidR="007F7195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5</w:t>
      </w:r>
      <w:r w:rsidR="0078775A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6</w:t>
      </w:r>
      <w:r w:rsidR="00E41C2C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,515</w:t>
      </w:r>
      <w:r w:rsidR="004752C4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per annum</w:t>
      </w:r>
    </w:p>
    <w:p w14:paraId="49D43634" w14:textId="421ABE9C" w:rsidR="002D4E21" w:rsidRDefault="00C65C5D" w:rsidP="00C660FF">
      <w:pPr>
        <w:spacing w:line="360" w:lineRule="auto"/>
        <w:ind w:left="397"/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</w:pPr>
      <w:r w:rsidRPr="00C65C5D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DURATION:</w:t>
      </w:r>
      <w:r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</w:t>
      </w:r>
      <w:r w:rsidR="00B50095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ab/>
      </w:r>
      <w:r w:rsidR="00B23DAD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   F</w:t>
      </w:r>
      <w:r w:rsidR="00D33676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ixed term contract</w:t>
      </w:r>
      <w:r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</w:t>
      </w:r>
      <w:r w:rsidR="0095281D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until S</w:t>
      </w:r>
      <w:r w:rsidR="00893C98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eptember 2028</w:t>
      </w:r>
    </w:p>
    <w:p w14:paraId="433C275E" w14:textId="77777777" w:rsidR="002C3CE8" w:rsidRDefault="002C3CE8" w:rsidP="005D789F">
      <w:pPr>
        <w:jc w:val="center"/>
        <w:rPr>
          <w:i/>
          <w:iCs/>
          <w:sz w:val="24"/>
          <w:szCs w:val="24"/>
        </w:rPr>
      </w:pPr>
    </w:p>
    <w:p w14:paraId="51CCEF93" w14:textId="5168F998" w:rsidR="007252A9" w:rsidRPr="00E02623" w:rsidRDefault="0052587A" w:rsidP="005D789F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N</w:t>
      </w:r>
      <w:r w:rsidR="00A926B0">
        <w:rPr>
          <w:i/>
          <w:iCs/>
          <w:sz w:val="24"/>
          <w:szCs w:val="24"/>
        </w:rPr>
        <w:t xml:space="preserve">.B. </w:t>
      </w:r>
      <w:r w:rsidR="007252A9" w:rsidRPr="00E02623">
        <w:rPr>
          <w:i/>
          <w:iCs/>
          <w:sz w:val="24"/>
          <w:szCs w:val="24"/>
        </w:rPr>
        <w:t xml:space="preserve">Internal secondments will be considered in line with the </w:t>
      </w:r>
      <w:r w:rsidR="000678B6">
        <w:rPr>
          <w:i/>
          <w:iCs/>
          <w:sz w:val="24"/>
          <w:szCs w:val="24"/>
        </w:rPr>
        <w:t>Federations</w:t>
      </w:r>
      <w:r w:rsidR="007252A9" w:rsidRPr="00E02623">
        <w:rPr>
          <w:i/>
          <w:iCs/>
          <w:sz w:val="24"/>
          <w:szCs w:val="24"/>
        </w:rPr>
        <w:t xml:space="preserve"> secondment policy</w:t>
      </w:r>
      <w:r w:rsidR="00A926B0">
        <w:rPr>
          <w:i/>
          <w:iCs/>
          <w:sz w:val="24"/>
          <w:szCs w:val="24"/>
        </w:rPr>
        <w:t>.</w:t>
      </w:r>
      <w:r w:rsidR="007252A9" w:rsidRPr="00E02623">
        <w:rPr>
          <w:i/>
          <w:iCs/>
          <w:sz w:val="24"/>
          <w:szCs w:val="24"/>
        </w:rPr>
        <w:t xml:space="preserve"> </w:t>
      </w:r>
    </w:p>
    <w:p w14:paraId="474212E4" w14:textId="77777777" w:rsidR="005C0B50" w:rsidRDefault="005C0B50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36F3D05" w14:textId="08D1F9C8" w:rsidR="001F5617" w:rsidRDefault="004E188E" w:rsidP="00B23DAD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color w:val="000000" w:themeColor="text1"/>
          <w:sz w:val="24"/>
          <w:szCs w:val="24"/>
        </w:rPr>
      </w:pPr>
      <w:r w:rsidRPr="004E188E">
        <w:rPr>
          <w:rFonts w:eastAsia="Arial" w:cstheme="minorHAnsi"/>
          <w:b/>
          <w:bCs/>
          <w:color w:val="000000" w:themeColor="text1"/>
          <w:sz w:val="24"/>
          <w:szCs w:val="24"/>
        </w:rPr>
        <w:t>CLOSING DATE:</w:t>
      </w:r>
      <w:r w:rsidR="00024478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F3550B">
        <w:rPr>
          <w:rFonts w:eastAsia="Arial" w:cstheme="minorHAnsi"/>
          <w:color w:val="000000" w:themeColor="text1"/>
          <w:sz w:val="24"/>
          <w:szCs w:val="24"/>
        </w:rPr>
        <w:t xml:space="preserve">Friday </w:t>
      </w:r>
      <w:r w:rsidR="00CB2499">
        <w:rPr>
          <w:rFonts w:eastAsia="Arial" w:cstheme="minorHAnsi"/>
          <w:color w:val="000000" w:themeColor="text1"/>
          <w:sz w:val="24"/>
          <w:szCs w:val="24"/>
        </w:rPr>
        <w:t>1</w:t>
      </w:r>
      <w:r w:rsidR="00EE2D05">
        <w:rPr>
          <w:rFonts w:eastAsia="Arial" w:cstheme="minorHAnsi"/>
          <w:color w:val="000000" w:themeColor="text1"/>
          <w:sz w:val="24"/>
          <w:szCs w:val="24"/>
        </w:rPr>
        <w:t>0</w:t>
      </w:r>
      <w:r w:rsidR="00CB2499" w:rsidRPr="00CB2499">
        <w:rPr>
          <w:rFonts w:eastAsia="Arial" w:cstheme="minorHAnsi"/>
          <w:color w:val="000000" w:themeColor="text1"/>
          <w:sz w:val="24"/>
          <w:szCs w:val="24"/>
          <w:vertAlign w:val="superscript"/>
        </w:rPr>
        <w:t>th</w:t>
      </w:r>
      <w:r w:rsidR="00CB2499">
        <w:rPr>
          <w:rFonts w:eastAsia="Arial" w:cstheme="minorHAnsi"/>
          <w:color w:val="000000" w:themeColor="text1"/>
          <w:sz w:val="24"/>
          <w:szCs w:val="24"/>
        </w:rPr>
        <w:t xml:space="preserve"> April</w:t>
      </w:r>
    </w:p>
    <w:p w14:paraId="1227C9DF" w14:textId="77777777" w:rsidR="00522F07" w:rsidRDefault="00522F07" w:rsidP="00D64665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28DAE68D" w14:textId="6DC4E237" w:rsidR="0055189F" w:rsidRDefault="0055189F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 xml:space="preserve">If you have any queries regarding this post or would like an application pack, please contact </w:t>
      </w:r>
      <w:hyperlink r:id="rId12" w:history="1">
        <w:r w:rsidR="00AE41D7" w:rsidRPr="00E861C4">
          <w:rPr>
            <w:rStyle w:val="Hyperlink"/>
            <w:rFonts w:eastAsia="Arial" w:cstheme="minorHAnsi"/>
            <w:sz w:val="24"/>
            <w:szCs w:val="24"/>
          </w:rPr>
          <w:t>hr@westernfsu.co.uk</w:t>
        </w:r>
      </w:hyperlink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258970A9" w14:textId="77777777" w:rsidR="00233855" w:rsidRDefault="00233855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73E12FDB" w14:textId="6D58864E" w:rsidR="004E188E" w:rsidRPr="00E26AEC" w:rsidRDefault="00522F07" w:rsidP="00E26AEC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b/>
          <w:bCs/>
          <w:i/>
          <w:iCs/>
          <w:color w:val="000000" w:themeColor="text1"/>
        </w:rPr>
      </w:pPr>
      <w:r w:rsidRPr="00E26AEC">
        <w:rPr>
          <w:rFonts w:eastAsia="Arial" w:cstheme="minorHAnsi"/>
          <w:b/>
          <w:bCs/>
          <w:i/>
          <w:iCs/>
          <w:color w:val="000000" w:themeColor="text1"/>
        </w:rPr>
        <w:t xml:space="preserve">GP Federation </w:t>
      </w:r>
      <w:r w:rsidR="00127CE2" w:rsidRPr="00E26AEC">
        <w:rPr>
          <w:rFonts w:eastAsia="Arial" w:cstheme="minorHAnsi"/>
          <w:b/>
          <w:bCs/>
          <w:i/>
          <w:iCs/>
          <w:color w:val="000000" w:themeColor="text1"/>
        </w:rPr>
        <w:t>is an equal opportunities employer.</w:t>
      </w:r>
    </w:p>
    <w:p w14:paraId="67B3190A" w14:textId="77777777" w:rsidR="00E26AEC" w:rsidRPr="00E26AEC" w:rsidRDefault="00E26AEC" w:rsidP="00E26AEC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b/>
          <w:bCs/>
          <w:i/>
          <w:iCs/>
          <w:color w:val="000000" w:themeColor="text1"/>
        </w:rPr>
      </w:pPr>
    </w:p>
    <w:p w14:paraId="5DE69AE2" w14:textId="5816ABFB" w:rsidR="00E26AEC" w:rsidRPr="00E26AEC" w:rsidRDefault="00E26AEC" w:rsidP="00E26AEC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b/>
          <w:bCs/>
          <w:i/>
          <w:iCs/>
          <w:color w:val="000000" w:themeColor="text1"/>
        </w:rPr>
      </w:pPr>
      <w:r w:rsidRPr="00E26AEC">
        <w:rPr>
          <w:b/>
          <w:bCs/>
        </w:rPr>
        <w:t>Supported by PEACEPLUS, a programme managed by the Special EU Programmes Body (SEUPB</w:t>
      </w:r>
      <w:r w:rsidR="00C660FF">
        <w:rPr>
          <w:b/>
          <w:bCs/>
        </w:rPr>
        <w:t>)</w:t>
      </w:r>
    </w:p>
    <w:sectPr w:rsidR="00E26AEC" w:rsidRPr="00E26AE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0B91" w14:textId="77777777" w:rsidR="006005B9" w:rsidRDefault="006005B9" w:rsidP="004E188E">
      <w:pPr>
        <w:spacing w:after="0" w:line="240" w:lineRule="auto"/>
      </w:pPr>
      <w:r>
        <w:separator/>
      </w:r>
    </w:p>
  </w:endnote>
  <w:endnote w:type="continuationSeparator" w:id="0">
    <w:p w14:paraId="03C2B904" w14:textId="77777777" w:rsidR="006005B9" w:rsidRDefault="006005B9" w:rsidP="004E188E">
      <w:pPr>
        <w:spacing w:after="0" w:line="240" w:lineRule="auto"/>
      </w:pPr>
      <w:r>
        <w:continuationSeparator/>
      </w:r>
    </w:p>
  </w:endnote>
  <w:endnote w:type="continuationNotice" w:id="1">
    <w:p w14:paraId="24C2A4C6" w14:textId="77777777" w:rsidR="006005B9" w:rsidRDefault="006005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CDAB" w14:textId="77777777" w:rsidR="006005B9" w:rsidRDefault="006005B9" w:rsidP="004E188E">
      <w:pPr>
        <w:spacing w:after="0" w:line="240" w:lineRule="auto"/>
      </w:pPr>
      <w:r>
        <w:separator/>
      </w:r>
    </w:p>
  </w:footnote>
  <w:footnote w:type="continuationSeparator" w:id="0">
    <w:p w14:paraId="44D340DF" w14:textId="77777777" w:rsidR="006005B9" w:rsidRDefault="006005B9" w:rsidP="004E188E">
      <w:pPr>
        <w:spacing w:after="0" w:line="240" w:lineRule="auto"/>
      </w:pPr>
      <w:r>
        <w:continuationSeparator/>
      </w:r>
    </w:p>
  </w:footnote>
  <w:footnote w:type="continuationNotice" w:id="1">
    <w:p w14:paraId="199EABF5" w14:textId="77777777" w:rsidR="006005B9" w:rsidRDefault="006005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B897" w14:textId="0945EEC6" w:rsidR="004E188E" w:rsidRDefault="00E6272B" w:rsidP="004E188E">
    <w:pPr>
      <w:pStyle w:val="Header"/>
      <w:tabs>
        <w:tab w:val="clear" w:pos="4513"/>
        <w:tab w:val="clear" w:pos="9026"/>
        <w:tab w:val="left" w:pos="3390"/>
      </w:tabs>
      <w:jc w:val="center"/>
    </w:pPr>
    <w:r>
      <w:rPr>
        <w:noProof/>
      </w:rPr>
      <w:drawing>
        <wp:inline distT="0" distB="0" distL="0" distR="0" wp14:anchorId="5AE5D58E" wp14:editId="629EABA8">
          <wp:extent cx="2132965" cy="1066483"/>
          <wp:effectExtent l="0" t="0" r="635" b="635"/>
          <wp:docPr id="1625289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6" cy="1082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E3C"/>
    <w:multiLevelType w:val="hybridMultilevel"/>
    <w:tmpl w:val="E416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93C"/>
    <w:multiLevelType w:val="hybridMultilevel"/>
    <w:tmpl w:val="15FCD0F2"/>
    <w:lvl w:ilvl="0" w:tplc="C79419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D33EA"/>
    <w:multiLevelType w:val="hybridMultilevel"/>
    <w:tmpl w:val="31248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B1EB0"/>
    <w:multiLevelType w:val="hybridMultilevel"/>
    <w:tmpl w:val="D7C4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27C7"/>
    <w:multiLevelType w:val="hybridMultilevel"/>
    <w:tmpl w:val="58E0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177E"/>
    <w:multiLevelType w:val="hybridMultilevel"/>
    <w:tmpl w:val="D0F2600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FB042D"/>
    <w:multiLevelType w:val="hybridMultilevel"/>
    <w:tmpl w:val="BDC4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82ED3"/>
    <w:multiLevelType w:val="multilevel"/>
    <w:tmpl w:val="1DB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73539">
    <w:abstractNumId w:val="3"/>
  </w:num>
  <w:num w:numId="2" w16cid:durableId="55319149">
    <w:abstractNumId w:val="1"/>
  </w:num>
  <w:num w:numId="3" w16cid:durableId="1341009929">
    <w:abstractNumId w:val="7"/>
  </w:num>
  <w:num w:numId="4" w16cid:durableId="1553693290">
    <w:abstractNumId w:val="2"/>
  </w:num>
  <w:num w:numId="5" w16cid:durableId="872885341">
    <w:abstractNumId w:val="4"/>
  </w:num>
  <w:num w:numId="6" w16cid:durableId="124466410">
    <w:abstractNumId w:val="5"/>
  </w:num>
  <w:num w:numId="7" w16cid:durableId="585892478">
    <w:abstractNumId w:val="6"/>
  </w:num>
  <w:num w:numId="8" w16cid:durableId="92171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E"/>
    <w:rsid w:val="000062EC"/>
    <w:rsid w:val="000101DB"/>
    <w:rsid w:val="000168C8"/>
    <w:rsid w:val="00017626"/>
    <w:rsid w:val="00024478"/>
    <w:rsid w:val="00051DD5"/>
    <w:rsid w:val="00052082"/>
    <w:rsid w:val="00054F36"/>
    <w:rsid w:val="00060C3E"/>
    <w:rsid w:val="00065179"/>
    <w:rsid w:val="000678B6"/>
    <w:rsid w:val="00082BD6"/>
    <w:rsid w:val="00085FE4"/>
    <w:rsid w:val="0008656B"/>
    <w:rsid w:val="000B6C75"/>
    <w:rsid w:val="000C680D"/>
    <w:rsid w:val="0010733D"/>
    <w:rsid w:val="00127CE2"/>
    <w:rsid w:val="001626EF"/>
    <w:rsid w:val="00186128"/>
    <w:rsid w:val="001D657D"/>
    <w:rsid w:val="001F0417"/>
    <w:rsid w:val="001F5617"/>
    <w:rsid w:val="002267C0"/>
    <w:rsid w:val="00233855"/>
    <w:rsid w:val="00261724"/>
    <w:rsid w:val="002708D5"/>
    <w:rsid w:val="002722DC"/>
    <w:rsid w:val="002817AD"/>
    <w:rsid w:val="002A1958"/>
    <w:rsid w:val="002B6FDC"/>
    <w:rsid w:val="002C3CE8"/>
    <w:rsid w:val="002D1E82"/>
    <w:rsid w:val="002D3038"/>
    <w:rsid w:val="002D4E21"/>
    <w:rsid w:val="002D62F2"/>
    <w:rsid w:val="002E2DBC"/>
    <w:rsid w:val="002E31F3"/>
    <w:rsid w:val="00311CC1"/>
    <w:rsid w:val="00315382"/>
    <w:rsid w:val="00316791"/>
    <w:rsid w:val="003176F8"/>
    <w:rsid w:val="00341DF0"/>
    <w:rsid w:val="003434D5"/>
    <w:rsid w:val="003538B0"/>
    <w:rsid w:val="00367503"/>
    <w:rsid w:val="0037445B"/>
    <w:rsid w:val="00380687"/>
    <w:rsid w:val="0038321F"/>
    <w:rsid w:val="003B2536"/>
    <w:rsid w:val="003C07E9"/>
    <w:rsid w:val="003C1D71"/>
    <w:rsid w:val="003C27B7"/>
    <w:rsid w:val="004061C1"/>
    <w:rsid w:val="00413835"/>
    <w:rsid w:val="00463B5C"/>
    <w:rsid w:val="00463BE9"/>
    <w:rsid w:val="004662CF"/>
    <w:rsid w:val="00473A10"/>
    <w:rsid w:val="004752C4"/>
    <w:rsid w:val="00475B0C"/>
    <w:rsid w:val="00477E30"/>
    <w:rsid w:val="0048295C"/>
    <w:rsid w:val="004870E2"/>
    <w:rsid w:val="00496EA6"/>
    <w:rsid w:val="004A1329"/>
    <w:rsid w:val="004B2E0F"/>
    <w:rsid w:val="004B5DA8"/>
    <w:rsid w:val="004C7911"/>
    <w:rsid w:val="004D1129"/>
    <w:rsid w:val="004D63CB"/>
    <w:rsid w:val="004E188E"/>
    <w:rsid w:val="004F2195"/>
    <w:rsid w:val="00522F07"/>
    <w:rsid w:val="0052587A"/>
    <w:rsid w:val="005408A9"/>
    <w:rsid w:val="005430FF"/>
    <w:rsid w:val="0055189F"/>
    <w:rsid w:val="00551E1E"/>
    <w:rsid w:val="0057352B"/>
    <w:rsid w:val="005768C6"/>
    <w:rsid w:val="005A3B13"/>
    <w:rsid w:val="005A6E7A"/>
    <w:rsid w:val="005A7307"/>
    <w:rsid w:val="005C0B50"/>
    <w:rsid w:val="005C1929"/>
    <w:rsid w:val="005C561C"/>
    <w:rsid w:val="005D789F"/>
    <w:rsid w:val="005E6BDF"/>
    <w:rsid w:val="006005B9"/>
    <w:rsid w:val="00602C02"/>
    <w:rsid w:val="00607225"/>
    <w:rsid w:val="006108AC"/>
    <w:rsid w:val="0064136A"/>
    <w:rsid w:val="006444F4"/>
    <w:rsid w:val="00685306"/>
    <w:rsid w:val="006D3FD7"/>
    <w:rsid w:val="00707170"/>
    <w:rsid w:val="007252A9"/>
    <w:rsid w:val="00733A82"/>
    <w:rsid w:val="0075252F"/>
    <w:rsid w:val="007639B0"/>
    <w:rsid w:val="0076483C"/>
    <w:rsid w:val="00772C6A"/>
    <w:rsid w:val="00775E06"/>
    <w:rsid w:val="00776B73"/>
    <w:rsid w:val="0078775A"/>
    <w:rsid w:val="00791F08"/>
    <w:rsid w:val="007A6438"/>
    <w:rsid w:val="007B3539"/>
    <w:rsid w:val="007C31CD"/>
    <w:rsid w:val="007E1CCD"/>
    <w:rsid w:val="007F7195"/>
    <w:rsid w:val="008044E7"/>
    <w:rsid w:val="00827CE0"/>
    <w:rsid w:val="008422B4"/>
    <w:rsid w:val="0086061E"/>
    <w:rsid w:val="00883912"/>
    <w:rsid w:val="00893C98"/>
    <w:rsid w:val="008C40D5"/>
    <w:rsid w:val="009134FE"/>
    <w:rsid w:val="00925076"/>
    <w:rsid w:val="00935B27"/>
    <w:rsid w:val="0095281D"/>
    <w:rsid w:val="00980D1B"/>
    <w:rsid w:val="009908DA"/>
    <w:rsid w:val="0099090D"/>
    <w:rsid w:val="009977E4"/>
    <w:rsid w:val="009B3005"/>
    <w:rsid w:val="00A5632A"/>
    <w:rsid w:val="00A72C0B"/>
    <w:rsid w:val="00A73112"/>
    <w:rsid w:val="00A762DE"/>
    <w:rsid w:val="00A8644A"/>
    <w:rsid w:val="00A926B0"/>
    <w:rsid w:val="00AB43ED"/>
    <w:rsid w:val="00AB4FEC"/>
    <w:rsid w:val="00AE41D7"/>
    <w:rsid w:val="00AE77EC"/>
    <w:rsid w:val="00AF2C9E"/>
    <w:rsid w:val="00AF4134"/>
    <w:rsid w:val="00B07DBA"/>
    <w:rsid w:val="00B11A70"/>
    <w:rsid w:val="00B23DAD"/>
    <w:rsid w:val="00B24589"/>
    <w:rsid w:val="00B44CA1"/>
    <w:rsid w:val="00B45C06"/>
    <w:rsid w:val="00B50095"/>
    <w:rsid w:val="00B56304"/>
    <w:rsid w:val="00B749A3"/>
    <w:rsid w:val="00B83F00"/>
    <w:rsid w:val="00B9288D"/>
    <w:rsid w:val="00B96544"/>
    <w:rsid w:val="00BD4DD5"/>
    <w:rsid w:val="00BF1ECD"/>
    <w:rsid w:val="00C03614"/>
    <w:rsid w:val="00C1452F"/>
    <w:rsid w:val="00C156B9"/>
    <w:rsid w:val="00C34D35"/>
    <w:rsid w:val="00C44DEC"/>
    <w:rsid w:val="00C45FC9"/>
    <w:rsid w:val="00C52E45"/>
    <w:rsid w:val="00C62AD0"/>
    <w:rsid w:val="00C65C5D"/>
    <w:rsid w:val="00C660FF"/>
    <w:rsid w:val="00C76ACB"/>
    <w:rsid w:val="00C841EB"/>
    <w:rsid w:val="00C87640"/>
    <w:rsid w:val="00C94A5C"/>
    <w:rsid w:val="00CB2499"/>
    <w:rsid w:val="00CB2552"/>
    <w:rsid w:val="00D01E42"/>
    <w:rsid w:val="00D21FD6"/>
    <w:rsid w:val="00D24F6B"/>
    <w:rsid w:val="00D324C4"/>
    <w:rsid w:val="00D33676"/>
    <w:rsid w:val="00D438BB"/>
    <w:rsid w:val="00D5209B"/>
    <w:rsid w:val="00D6307D"/>
    <w:rsid w:val="00D64665"/>
    <w:rsid w:val="00D75502"/>
    <w:rsid w:val="00DB24C1"/>
    <w:rsid w:val="00DB6263"/>
    <w:rsid w:val="00DC00E9"/>
    <w:rsid w:val="00DF4624"/>
    <w:rsid w:val="00E00531"/>
    <w:rsid w:val="00E02476"/>
    <w:rsid w:val="00E02623"/>
    <w:rsid w:val="00E04113"/>
    <w:rsid w:val="00E068DF"/>
    <w:rsid w:val="00E26AEC"/>
    <w:rsid w:val="00E26EEB"/>
    <w:rsid w:val="00E27CE3"/>
    <w:rsid w:val="00E321BD"/>
    <w:rsid w:val="00E41C2C"/>
    <w:rsid w:val="00E56010"/>
    <w:rsid w:val="00E6272B"/>
    <w:rsid w:val="00E653BC"/>
    <w:rsid w:val="00E7165D"/>
    <w:rsid w:val="00E802CC"/>
    <w:rsid w:val="00EA3A68"/>
    <w:rsid w:val="00EB5E49"/>
    <w:rsid w:val="00EE0AA7"/>
    <w:rsid w:val="00EE2D05"/>
    <w:rsid w:val="00EE7DFA"/>
    <w:rsid w:val="00EF0104"/>
    <w:rsid w:val="00EF3831"/>
    <w:rsid w:val="00F11ED7"/>
    <w:rsid w:val="00F129F7"/>
    <w:rsid w:val="00F20384"/>
    <w:rsid w:val="00F3550B"/>
    <w:rsid w:val="00F5323C"/>
    <w:rsid w:val="00F7245B"/>
    <w:rsid w:val="00F77F3A"/>
    <w:rsid w:val="00F9366A"/>
    <w:rsid w:val="00FB29EB"/>
    <w:rsid w:val="00FB698C"/>
    <w:rsid w:val="00FC4B71"/>
    <w:rsid w:val="00FE3FBB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A54B"/>
  <w15:chartTrackingRefBased/>
  <w15:docId w15:val="{B5258F2A-870C-447B-83FC-DD27E564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0D5"/>
    <w:pPr>
      <w:keepNext/>
      <w:keepLines/>
      <w:spacing w:before="160" w:after="80" w:line="268" w:lineRule="auto"/>
      <w:ind w:left="384" w:right="536" w:hanging="37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8E"/>
  </w:style>
  <w:style w:type="paragraph" w:styleId="Footer">
    <w:name w:val="footer"/>
    <w:basedOn w:val="Normal"/>
    <w:link w:val="Foot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8E"/>
  </w:style>
  <w:style w:type="paragraph" w:styleId="ListParagraph">
    <w:name w:val="List Paragraph"/>
    <w:basedOn w:val="Normal"/>
    <w:uiPriority w:val="34"/>
    <w:qFormat/>
    <w:rsid w:val="004E18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52082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52082"/>
    <w:rPr>
      <w:rFonts w:ascii="Calibri" w:eastAsia="MS Mincho" w:hAnsi="Calibri" w:cs="Arial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92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40D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westernfsu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e220a20762540661ba6ae4dc77a1d6e1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a39239913ef8cd90c33ff2a2386c319d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Props1.xml><?xml version="1.0" encoding="utf-8"?>
<ds:datastoreItem xmlns:ds="http://schemas.openxmlformats.org/officeDocument/2006/customXml" ds:itemID="{0466B695-3160-4C93-BB27-3044AFE0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8FDE0-1D5B-4AB3-83A2-9ED75C4EA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3929-C0C1-4F7A-AB2B-29901A8BCC87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Finney</dc:creator>
  <cp:keywords/>
  <dc:description/>
  <cp:lastModifiedBy>Terence O'Kane</cp:lastModifiedBy>
  <cp:revision>19</cp:revision>
  <dcterms:created xsi:type="dcterms:W3CDTF">2026-03-18T11:33:00Z</dcterms:created>
  <dcterms:modified xsi:type="dcterms:W3CDTF">2026-03-19T16:32:00Z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