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4587" w14:textId="12BCDCDB" w:rsidR="007C46AC" w:rsidRPr="00092799" w:rsidRDefault="00092799" w:rsidP="0073607F">
      <w:pPr>
        <w:spacing w:after="0" w:line="240" w:lineRule="auto"/>
        <w:rPr>
          <w:rFonts w:cstheme="minorHAnsi"/>
          <w:b/>
          <w:bCs/>
        </w:rPr>
      </w:pPr>
      <w:r w:rsidRPr="0073607F">
        <w:rPr>
          <w:rFonts w:cstheme="minorHAnsi"/>
          <w:b/>
          <w:bCs/>
          <w:sz w:val="28"/>
          <w:szCs w:val="28"/>
        </w:rPr>
        <w:t>Vacancy:</w:t>
      </w:r>
      <w:r w:rsidRPr="00092799">
        <w:rPr>
          <w:rFonts w:cstheme="minorHAnsi"/>
          <w:b/>
          <w:bCs/>
        </w:rPr>
        <w:t xml:space="preserve">  Additional Information </w:t>
      </w:r>
    </w:p>
    <w:p w14:paraId="6237A2DE" w14:textId="77777777" w:rsidR="00092799" w:rsidRDefault="00092799" w:rsidP="0073607F">
      <w:pPr>
        <w:spacing w:after="0" w:line="240" w:lineRule="auto"/>
        <w:rPr>
          <w:rFonts w:ascii="Arial" w:hAnsi="Arial" w:cs="Arial"/>
        </w:rPr>
      </w:pPr>
    </w:p>
    <w:tbl>
      <w:tblPr>
        <w:tblStyle w:val="TableGrid"/>
        <w:tblW w:w="9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293"/>
      </w:tblGrid>
      <w:tr w:rsidR="00465C20" w:rsidRPr="00092799" w14:paraId="242FCFD9" w14:textId="77777777" w:rsidTr="0077497F">
        <w:trPr>
          <w:trHeight w:val="917"/>
        </w:trPr>
        <w:tc>
          <w:tcPr>
            <w:tcW w:w="1867" w:type="dxa"/>
          </w:tcPr>
          <w:p w14:paraId="3B55E01F" w14:textId="089F86B2" w:rsidR="00465C20" w:rsidRPr="00092799" w:rsidRDefault="00465C20" w:rsidP="00465C20">
            <w:pPr>
              <w:spacing w:before="120" w:after="120"/>
              <w:rPr>
                <w:rFonts w:cstheme="minorHAnsi"/>
                <w:b/>
                <w:bCs/>
              </w:rPr>
            </w:pPr>
            <w:r w:rsidRPr="00092799">
              <w:rPr>
                <w:rFonts w:cstheme="minorHAnsi"/>
                <w:b/>
                <w:bCs/>
              </w:rPr>
              <w:t>To:</w:t>
            </w:r>
          </w:p>
        </w:tc>
        <w:tc>
          <w:tcPr>
            <w:tcW w:w="7293" w:type="dxa"/>
          </w:tcPr>
          <w:p w14:paraId="6883D283" w14:textId="596E39DF" w:rsidR="00465C20" w:rsidRPr="00092799" w:rsidRDefault="0089031A" w:rsidP="000C35B0">
            <w:pPr>
              <w:spacing w:before="120" w:after="120"/>
              <w:rPr>
                <w:rFonts w:cstheme="minorHAnsi"/>
              </w:rPr>
            </w:pPr>
            <w:r>
              <w:rPr>
                <w:rFonts w:cstheme="minorHAnsi"/>
                <w:noProof/>
              </w:rPr>
              <w:pict w14:anchorId="65549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A close-up of a logo&#10;&#10;Description automatically generated" style="width:95.25pt;height:29.25pt;visibility:visible;mso-wrap-style:square">
                  <v:imagedata r:id="rId8" o:title="A close-up of a logo&#10;&#10;Description automatically generated"/>
                </v:shape>
              </w:pict>
            </w:r>
            <w:r w:rsidR="00465C20">
              <w:rPr>
                <w:rFonts w:cstheme="minorHAnsi"/>
              </w:rPr>
              <w:t xml:space="preserve">                                                        (</w:t>
            </w:r>
            <w:r w:rsidR="000C35B0" w:rsidRPr="000C35B0">
              <w:rPr>
                <w:rFonts w:cstheme="minorHAnsi"/>
              </w:rPr>
              <w:t>retained_recruitment@hscni.net</w:t>
            </w:r>
            <w:r w:rsidR="00465C20">
              <w:rPr>
                <w:rFonts w:cstheme="minorHAnsi"/>
              </w:rPr>
              <w:t>)</w:t>
            </w:r>
          </w:p>
        </w:tc>
      </w:tr>
      <w:tr w:rsidR="00465C20" w:rsidRPr="00092799" w14:paraId="595A247D" w14:textId="77777777" w:rsidTr="0077497F">
        <w:trPr>
          <w:trHeight w:val="934"/>
        </w:trPr>
        <w:tc>
          <w:tcPr>
            <w:tcW w:w="1867" w:type="dxa"/>
            <w:tcBorders>
              <w:bottom w:val="single" w:sz="12" w:space="0" w:color="auto"/>
            </w:tcBorders>
          </w:tcPr>
          <w:p w14:paraId="7E05B34F" w14:textId="05CBFB17" w:rsidR="00465C20" w:rsidRPr="00092799" w:rsidRDefault="00465C20" w:rsidP="00465C20">
            <w:pPr>
              <w:spacing w:before="120" w:after="120"/>
              <w:rPr>
                <w:rFonts w:cstheme="minorHAnsi"/>
                <w:b/>
                <w:bCs/>
              </w:rPr>
            </w:pPr>
            <w:r w:rsidRPr="00092799">
              <w:rPr>
                <w:rFonts w:cstheme="minorHAnsi"/>
                <w:b/>
                <w:bCs/>
              </w:rPr>
              <w:t>From:</w:t>
            </w:r>
          </w:p>
        </w:tc>
        <w:tc>
          <w:tcPr>
            <w:tcW w:w="7293" w:type="dxa"/>
            <w:tcBorders>
              <w:bottom w:val="single" w:sz="12" w:space="0" w:color="auto"/>
            </w:tcBorders>
          </w:tcPr>
          <w:p w14:paraId="50F40553" w14:textId="6BBD8B7F" w:rsidR="00465C20" w:rsidRDefault="00297C21" w:rsidP="00465C20">
            <w:pPr>
              <w:spacing w:before="120" w:after="120"/>
              <w:rPr>
                <w:rFonts w:cstheme="minorHAnsi"/>
                <w:noProof/>
              </w:rPr>
            </w:pPr>
            <w:r>
              <w:rPr>
                <w:rFonts w:cstheme="minorHAnsi"/>
                <w:noProof/>
              </w:rPr>
              <w:drawing>
                <wp:anchor distT="0" distB="0" distL="114300" distR="114300" simplePos="0" relativeHeight="251658240" behindDoc="1" locked="0" layoutInCell="1" allowOverlap="1" wp14:anchorId="1897EAF4" wp14:editId="15A4422F">
                  <wp:simplePos x="0" y="0"/>
                  <wp:positionH relativeFrom="column">
                    <wp:posOffset>107950</wp:posOffset>
                  </wp:positionH>
                  <wp:positionV relativeFrom="paragraph">
                    <wp:posOffset>86360</wp:posOffset>
                  </wp:positionV>
                  <wp:extent cx="1275275" cy="753072"/>
                  <wp:effectExtent l="0" t="0" r="1270" b="9525"/>
                  <wp:wrapNone/>
                  <wp:docPr id="36433817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38179" name="Picture 1" descr="A logo for a compan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75275" cy="753072"/>
                          </a:xfrm>
                          <a:prstGeom prst="rect">
                            <a:avLst/>
                          </a:prstGeom>
                        </pic:spPr>
                      </pic:pic>
                    </a:graphicData>
                  </a:graphic>
                  <wp14:sizeRelH relativeFrom="margin">
                    <wp14:pctWidth>0</wp14:pctWidth>
                  </wp14:sizeRelH>
                  <wp14:sizeRelV relativeFrom="margin">
                    <wp14:pctHeight>0</wp14:pctHeight>
                  </wp14:sizeRelV>
                </wp:anchor>
              </w:drawing>
            </w:r>
            <w:r w:rsidR="00465C20">
              <w:rPr>
                <w:rFonts w:cstheme="minorHAnsi"/>
                <w:noProof/>
              </w:rPr>
              <w:t xml:space="preserve">                                         </w:t>
            </w:r>
            <w:r w:rsidR="003A068C">
              <w:rPr>
                <w:rFonts w:cstheme="minorHAnsi"/>
                <w:noProof/>
              </w:rPr>
              <w:t xml:space="preserve">     </w:t>
            </w:r>
            <w:r>
              <w:rPr>
                <w:rFonts w:cstheme="minorHAnsi"/>
                <w:noProof/>
              </w:rPr>
              <w:t xml:space="preserve">                                      </w:t>
            </w:r>
            <w:r w:rsidR="00465C20">
              <w:rPr>
                <w:rFonts w:cstheme="minorHAnsi"/>
                <w:noProof/>
              </w:rPr>
              <w:t>(</w:t>
            </w:r>
            <w:hyperlink r:id="rId10" w:history="1">
              <w:r w:rsidRPr="007C2886">
                <w:rPr>
                  <w:rStyle w:val="Hyperlink"/>
                  <w:rFonts w:cstheme="minorHAnsi"/>
                  <w:noProof/>
                </w:rPr>
                <w:t>carol.shaw@northernfsu.co.uk</w:t>
              </w:r>
            </w:hyperlink>
            <w:r w:rsidR="00465C20">
              <w:rPr>
                <w:rFonts w:cstheme="minorHAnsi"/>
                <w:noProof/>
              </w:rPr>
              <w:t>)</w:t>
            </w:r>
          </w:p>
          <w:p w14:paraId="36D88F7B" w14:textId="5BC88004" w:rsidR="00297C21" w:rsidRDefault="00297C21" w:rsidP="00465C20">
            <w:pPr>
              <w:spacing w:before="120" w:after="120"/>
              <w:rPr>
                <w:rFonts w:cstheme="minorHAnsi"/>
                <w:noProof/>
              </w:rPr>
            </w:pPr>
          </w:p>
          <w:p w14:paraId="3BBCE997" w14:textId="0F16F528" w:rsidR="00297C21" w:rsidRDefault="00297C21" w:rsidP="00465C20">
            <w:pPr>
              <w:spacing w:before="120" w:after="120"/>
              <w:rPr>
                <w:rFonts w:cstheme="minorHAnsi"/>
                <w:noProof/>
              </w:rPr>
            </w:pPr>
          </w:p>
        </w:tc>
      </w:tr>
      <w:tr w:rsidR="00465C20" w:rsidRPr="00092799" w14:paraId="097392F0" w14:textId="77777777" w:rsidTr="0077497F">
        <w:trPr>
          <w:trHeight w:val="728"/>
        </w:trPr>
        <w:tc>
          <w:tcPr>
            <w:tcW w:w="1867" w:type="dxa"/>
            <w:tcBorders>
              <w:bottom w:val="single" w:sz="12" w:space="0" w:color="auto"/>
            </w:tcBorders>
          </w:tcPr>
          <w:p w14:paraId="59456CA8" w14:textId="0E7A415D" w:rsidR="00465C20" w:rsidRPr="00092799" w:rsidRDefault="00465C20" w:rsidP="00465C20">
            <w:pPr>
              <w:spacing w:before="120" w:after="120"/>
              <w:rPr>
                <w:rFonts w:cstheme="minorHAnsi"/>
                <w:b/>
                <w:bCs/>
              </w:rPr>
            </w:pPr>
            <w:r>
              <w:rPr>
                <w:rFonts w:cstheme="minorHAnsi"/>
                <w:b/>
                <w:bCs/>
              </w:rPr>
              <w:t>Job Ref</w:t>
            </w:r>
            <w:r w:rsidRPr="00092799">
              <w:rPr>
                <w:rFonts w:cstheme="minorHAnsi"/>
                <w:b/>
                <w:bCs/>
              </w:rPr>
              <w:t>:</w:t>
            </w:r>
          </w:p>
        </w:tc>
        <w:tc>
          <w:tcPr>
            <w:tcW w:w="7293" w:type="dxa"/>
            <w:tcBorders>
              <w:bottom w:val="single" w:sz="12" w:space="0" w:color="auto"/>
            </w:tcBorders>
          </w:tcPr>
          <w:p w14:paraId="5766450B" w14:textId="59BEF321" w:rsidR="00465C20" w:rsidRPr="00092799" w:rsidRDefault="00C61CA9" w:rsidP="00465C20">
            <w:pPr>
              <w:spacing w:before="120" w:after="120"/>
              <w:rPr>
                <w:rFonts w:cstheme="minorHAnsi"/>
              </w:rPr>
            </w:pPr>
            <w:r>
              <w:rPr>
                <w:rFonts w:cstheme="minorHAnsi"/>
              </w:rPr>
              <w:t>GPES/</w:t>
            </w:r>
            <w:r w:rsidR="00F34898">
              <w:rPr>
                <w:rFonts w:cstheme="minorHAnsi"/>
              </w:rPr>
              <w:t>PCSS/04/26</w:t>
            </w:r>
          </w:p>
        </w:tc>
      </w:tr>
    </w:tbl>
    <w:p w14:paraId="06A76593" w14:textId="77777777" w:rsidR="0073607F" w:rsidRDefault="0073607F" w:rsidP="0073607F">
      <w:pPr>
        <w:pStyle w:val="NormalWeb"/>
        <w:shd w:val="clear" w:color="auto" w:fill="FFFFFF"/>
        <w:spacing w:before="0" w:beforeAutospacing="0" w:after="0" w:afterAutospacing="0"/>
        <w:rPr>
          <w:rFonts w:asciiTheme="minorHAnsi" w:hAnsiTheme="minorHAnsi" w:cstheme="minorHAnsi"/>
          <w:color w:val="1C1C1C"/>
          <w:sz w:val="22"/>
          <w:szCs w:val="22"/>
        </w:rPr>
      </w:pPr>
    </w:p>
    <w:p w14:paraId="109A118E" w14:textId="468CDFD3" w:rsidR="0058706D" w:rsidRPr="00757D9C" w:rsidRDefault="00297C21" w:rsidP="0058706D">
      <w:pPr>
        <w:pStyle w:val="NormalWeb"/>
        <w:shd w:val="clear" w:color="auto" w:fill="FFFFFF"/>
        <w:spacing w:before="0" w:beforeAutospacing="0" w:after="0" w:afterAutospacing="0"/>
        <w:jc w:val="both"/>
        <w:rPr>
          <w:rFonts w:asciiTheme="minorHAnsi" w:hAnsiTheme="minorHAnsi" w:cstheme="minorHAnsi"/>
          <w:b/>
          <w:bCs/>
          <w:color w:val="1C1C1C"/>
          <w:sz w:val="22"/>
          <w:szCs w:val="22"/>
        </w:rPr>
      </w:pPr>
      <w:r>
        <w:rPr>
          <w:rFonts w:asciiTheme="minorHAnsi" w:hAnsiTheme="minorHAnsi" w:cstheme="minorHAnsi"/>
          <w:color w:val="1C1C1C"/>
          <w:sz w:val="22"/>
          <w:szCs w:val="22"/>
        </w:rPr>
        <w:t>Northern</w:t>
      </w:r>
      <w:r w:rsidR="0073607F">
        <w:rPr>
          <w:rFonts w:asciiTheme="minorHAnsi" w:hAnsiTheme="minorHAnsi" w:cstheme="minorHAnsi"/>
          <w:color w:val="1C1C1C"/>
          <w:sz w:val="22"/>
          <w:szCs w:val="22"/>
        </w:rPr>
        <w:t xml:space="preserve"> GP Federation</w:t>
      </w:r>
      <w:r>
        <w:rPr>
          <w:rFonts w:asciiTheme="minorHAnsi" w:hAnsiTheme="minorHAnsi" w:cstheme="minorHAnsi"/>
          <w:color w:val="1C1C1C"/>
          <w:sz w:val="22"/>
          <w:szCs w:val="22"/>
        </w:rPr>
        <w:t xml:space="preserve"> Support Unit</w:t>
      </w:r>
      <w:r w:rsidR="0073607F">
        <w:rPr>
          <w:rFonts w:asciiTheme="minorHAnsi" w:hAnsiTheme="minorHAnsi" w:cstheme="minorHAnsi"/>
          <w:color w:val="1C1C1C"/>
          <w:sz w:val="22"/>
          <w:szCs w:val="22"/>
        </w:rPr>
        <w:t xml:space="preserve"> is seeking to recruit</w:t>
      </w:r>
      <w:r w:rsidR="0073607F" w:rsidRPr="00907C50">
        <w:rPr>
          <w:rFonts w:asciiTheme="minorHAnsi" w:hAnsiTheme="minorHAnsi" w:cstheme="minorHAnsi"/>
          <w:color w:val="1C1C1C"/>
          <w:sz w:val="22"/>
          <w:szCs w:val="22"/>
        </w:rPr>
        <w:t xml:space="preserve"> </w:t>
      </w:r>
      <w:r w:rsidR="0097236F">
        <w:rPr>
          <w:rFonts w:asciiTheme="minorHAnsi" w:hAnsiTheme="minorHAnsi" w:cstheme="minorHAnsi"/>
          <w:color w:val="1C1C1C"/>
          <w:sz w:val="22"/>
          <w:szCs w:val="22"/>
        </w:rPr>
        <w:t>a</w:t>
      </w:r>
      <w:r w:rsidR="00907C50">
        <w:rPr>
          <w:rFonts w:asciiTheme="minorHAnsi" w:hAnsiTheme="minorHAnsi" w:cstheme="minorHAnsi"/>
          <w:b/>
          <w:bCs/>
          <w:color w:val="1C1C1C"/>
          <w:sz w:val="22"/>
          <w:szCs w:val="22"/>
        </w:rPr>
        <w:t xml:space="preserve"> </w:t>
      </w:r>
      <w:r w:rsidR="00C61CA9">
        <w:rPr>
          <w:rFonts w:asciiTheme="minorHAnsi" w:hAnsiTheme="minorHAnsi" w:cstheme="minorHAnsi"/>
          <w:b/>
          <w:bCs/>
          <w:color w:val="1C1C1C"/>
          <w:sz w:val="22"/>
          <w:szCs w:val="22"/>
        </w:rPr>
        <w:t>GP</w:t>
      </w:r>
      <w:r w:rsidR="003E6E9B">
        <w:rPr>
          <w:rFonts w:asciiTheme="minorHAnsi" w:hAnsiTheme="minorHAnsi" w:cstheme="minorHAnsi"/>
          <w:b/>
          <w:bCs/>
          <w:color w:val="1C1C1C"/>
          <w:sz w:val="22"/>
          <w:szCs w:val="22"/>
        </w:rPr>
        <w:t xml:space="preserve"> with Enhanced Skills in </w:t>
      </w:r>
      <w:r w:rsidR="00326E20">
        <w:rPr>
          <w:rFonts w:asciiTheme="minorHAnsi" w:hAnsiTheme="minorHAnsi" w:cstheme="minorHAnsi"/>
          <w:b/>
          <w:bCs/>
          <w:color w:val="1C1C1C"/>
          <w:sz w:val="22"/>
          <w:szCs w:val="22"/>
        </w:rPr>
        <w:t>PCSS</w:t>
      </w:r>
      <w:r w:rsidR="00907C50">
        <w:rPr>
          <w:rFonts w:asciiTheme="minorHAnsi" w:hAnsiTheme="minorHAnsi" w:cstheme="minorHAnsi"/>
          <w:b/>
          <w:bCs/>
          <w:color w:val="1C1C1C"/>
          <w:sz w:val="22"/>
          <w:szCs w:val="22"/>
        </w:rPr>
        <w:t>.</w:t>
      </w:r>
    </w:p>
    <w:p w14:paraId="1F4E5735" w14:textId="77777777" w:rsidR="003B741F" w:rsidRDefault="003B741F" w:rsidP="003B741F">
      <w:pPr>
        <w:shd w:val="clear" w:color="auto" w:fill="FFFFFF"/>
        <w:spacing w:after="0" w:line="240" w:lineRule="auto"/>
        <w:jc w:val="both"/>
        <w:textAlignment w:val="baseline"/>
        <w:rPr>
          <w:rFonts w:eastAsia="Times New Roman" w:cstheme="minorHAnsi"/>
          <w:b/>
          <w:bCs/>
          <w:color w:val="000000"/>
          <w:u w:val="single"/>
          <w:bdr w:val="none" w:sz="0" w:space="0" w:color="auto" w:frame="1"/>
          <w:lang w:eastAsia="en-GB"/>
        </w:rPr>
      </w:pPr>
    </w:p>
    <w:p w14:paraId="1B744F2B" w14:textId="77777777" w:rsidR="003B741F" w:rsidRPr="00F919FD" w:rsidRDefault="003B741F" w:rsidP="003B741F">
      <w:pPr>
        <w:shd w:val="clear" w:color="auto" w:fill="FFFFFF"/>
        <w:spacing w:after="0" w:line="240" w:lineRule="auto"/>
        <w:jc w:val="both"/>
        <w:textAlignment w:val="baseline"/>
        <w:rPr>
          <w:rFonts w:eastAsia="Times New Roman" w:cstheme="minorHAnsi"/>
          <w:b/>
          <w:bCs/>
          <w:i/>
          <w:iCs/>
          <w:color w:val="000000"/>
          <w:u w:val="single"/>
          <w:bdr w:val="none" w:sz="0" w:space="0" w:color="auto" w:frame="1"/>
          <w:lang w:eastAsia="en-GB"/>
        </w:rPr>
      </w:pPr>
      <w:r w:rsidRPr="00F919FD">
        <w:rPr>
          <w:rFonts w:eastAsia="Times New Roman" w:cstheme="minorHAnsi"/>
          <w:b/>
          <w:bCs/>
          <w:i/>
          <w:iCs/>
          <w:color w:val="000000"/>
          <w:u w:val="single"/>
          <w:bdr w:val="none" w:sz="0" w:space="0" w:color="auto" w:frame="1"/>
          <w:lang w:eastAsia="en-GB"/>
        </w:rPr>
        <w:t>Job Summary</w:t>
      </w:r>
    </w:p>
    <w:p w14:paraId="2D9FDC0C" w14:textId="77777777" w:rsidR="00A745F8" w:rsidRPr="007C59E0" w:rsidRDefault="00A745F8" w:rsidP="00A745F8">
      <w:pPr>
        <w:shd w:val="clear" w:color="auto" w:fill="FFFFFF"/>
        <w:spacing w:after="0" w:line="240" w:lineRule="auto"/>
        <w:jc w:val="both"/>
        <w:textAlignment w:val="baseline"/>
        <w:rPr>
          <w:rFonts w:eastAsia="Times New Roman" w:cstheme="minorHAnsi"/>
          <w:color w:val="000000"/>
          <w:lang w:eastAsia="en-GB"/>
        </w:rPr>
      </w:pPr>
    </w:p>
    <w:p w14:paraId="305C6646" w14:textId="33B34D92" w:rsidR="00703819" w:rsidRPr="00BF62A9" w:rsidRDefault="00703819" w:rsidP="00703819">
      <w:pPr>
        <w:widowControl w:val="0"/>
        <w:autoSpaceDE w:val="0"/>
        <w:autoSpaceDN w:val="0"/>
        <w:spacing w:before="60" w:after="0" w:line="240" w:lineRule="auto"/>
        <w:ind w:right="198"/>
        <w:jc w:val="both"/>
        <w:rPr>
          <w:rFonts w:eastAsia="Calibri" w:cstheme="minorHAnsi"/>
        </w:rPr>
      </w:pPr>
      <w:r w:rsidRPr="00BF62A9">
        <w:rPr>
          <w:rFonts w:eastAsia="Calibri" w:cstheme="minorHAnsi"/>
        </w:rPr>
        <w:t>The primary role of the GP with Enhanced Skills (GPES) in Primary Care Surg</w:t>
      </w:r>
      <w:r w:rsidR="002B2F5A">
        <w:rPr>
          <w:rFonts w:eastAsia="Calibri" w:cstheme="minorHAnsi"/>
        </w:rPr>
        <w:t>ical Services</w:t>
      </w:r>
      <w:r w:rsidRPr="00BF62A9">
        <w:rPr>
          <w:rFonts w:eastAsia="Calibri" w:cstheme="minorHAnsi"/>
        </w:rPr>
        <w:t xml:space="preserve"> is to facilitate the delivery of increased capacity in primary care to manage common surgical conditions appropriate to primary care, and to facilitate practices through a process of education and peer support.</w:t>
      </w:r>
    </w:p>
    <w:p w14:paraId="2E95F072" w14:textId="77777777" w:rsidR="00703819" w:rsidRPr="00BF62A9" w:rsidRDefault="00703819" w:rsidP="00703819">
      <w:pPr>
        <w:widowControl w:val="0"/>
        <w:autoSpaceDE w:val="0"/>
        <w:autoSpaceDN w:val="0"/>
        <w:spacing w:before="60" w:after="0" w:line="240" w:lineRule="auto"/>
        <w:ind w:right="198"/>
        <w:jc w:val="both"/>
        <w:rPr>
          <w:rFonts w:eastAsia="Calibri" w:cstheme="minorHAnsi"/>
        </w:rPr>
      </w:pPr>
      <w:r w:rsidRPr="00BF62A9">
        <w:rPr>
          <w:rFonts w:eastAsia="Calibri" w:cstheme="minorHAnsi"/>
        </w:rPr>
        <w:t>The management of referred patients will be based of local clinical pathways developed for the Primary Care Surgery conditions being treated.  These pathways are based on existing clinical guidelines where available with input from local clinical stakeholders.</w:t>
      </w:r>
    </w:p>
    <w:p w14:paraId="34C11E59" w14:textId="77777777" w:rsidR="006E5928" w:rsidRDefault="006E5928" w:rsidP="00AB5052">
      <w:pPr>
        <w:spacing w:after="0" w:line="240" w:lineRule="auto"/>
        <w:rPr>
          <w:rFonts w:cstheme="minorHAnsi"/>
        </w:rPr>
      </w:pPr>
    </w:p>
    <w:p w14:paraId="2F2C1FA1" w14:textId="557641A4" w:rsidR="001A15F1" w:rsidRDefault="00172C9B" w:rsidP="00AB5052">
      <w:pPr>
        <w:spacing w:after="0" w:line="240" w:lineRule="auto"/>
      </w:pPr>
      <w:r w:rsidRPr="0073607F">
        <w:rPr>
          <w:rFonts w:cstheme="minorHAnsi"/>
        </w:rPr>
        <w:t xml:space="preserve">For </w:t>
      </w:r>
      <w:r w:rsidR="001A15F1">
        <w:rPr>
          <w:rFonts w:cstheme="minorHAnsi"/>
        </w:rPr>
        <w:t>more information relating to the role and its requirements visit</w:t>
      </w:r>
      <w:r w:rsidR="00633906">
        <w:rPr>
          <w:rFonts w:cstheme="minorHAnsi"/>
        </w:rPr>
        <w:t xml:space="preserve"> </w:t>
      </w:r>
      <w:hyperlink r:id="rId11" w:history="1">
        <w:r w:rsidR="008C6119" w:rsidRPr="00C17DED">
          <w:rPr>
            <w:rStyle w:val="Hyperlink"/>
            <w:rFonts w:cstheme="minorHAnsi"/>
          </w:rPr>
          <w:t>https://www.northernfsu.co.uk/careers</w:t>
        </w:r>
      </w:hyperlink>
      <w:r w:rsidR="008C6119">
        <w:rPr>
          <w:rFonts w:cstheme="minorHAnsi"/>
        </w:rPr>
        <w:t xml:space="preserve"> </w:t>
      </w:r>
      <w:r w:rsidR="001A15F1">
        <w:t>where you can easily download the following:</w:t>
      </w:r>
    </w:p>
    <w:p w14:paraId="44D4FC1B" w14:textId="77777777" w:rsidR="001A15F1" w:rsidRDefault="001A15F1" w:rsidP="001A15F1">
      <w:pPr>
        <w:spacing w:after="0" w:line="240" w:lineRule="auto"/>
        <w:jc w:val="both"/>
      </w:pPr>
    </w:p>
    <w:p w14:paraId="423E9FF0" w14:textId="4B750A7C" w:rsidR="001A15F1" w:rsidRDefault="001A15F1" w:rsidP="001A15F1">
      <w:pPr>
        <w:pStyle w:val="ListParagraph"/>
        <w:numPr>
          <w:ilvl w:val="0"/>
          <w:numId w:val="4"/>
        </w:numPr>
        <w:spacing w:after="0" w:line="240" w:lineRule="auto"/>
        <w:jc w:val="both"/>
        <w:rPr>
          <w:rFonts w:cstheme="minorHAnsi"/>
        </w:rPr>
      </w:pPr>
      <w:r>
        <w:rPr>
          <w:rFonts w:cstheme="minorHAnsi"/>
        </w:rPr>
        <w:t xml:space="preserve">Applicant Information Pack </w:t>
      </w:r>
    </w:p>
    <w:p w14:paraId="3E4B7998" w14:textId="0766AE55" w:rsidR="001A15F1" w:rsidRDefault="002B2F5A" w:rsidP="001A15F1">
      <w:pPr>
        <w:pStyle w:val="ListParagraph"/>
        <w:numPr>
          <w:ilvl w:val="0"/>
          <w:numId w:val="4"/>
        </w:numPr>
        <w:spacing w:after="0" w:line="240" w:lineRule="auto"/>
        <w:jc w:val="both"/>
        <w:rPr>
          <w:rFonts w:cstheme="minorHAnsi"/>
        </w:rPr>
      </w:pPr>
      <w:r>
        <w:rPr>
          <w:rFonts w:cstheme="minorHAnsi"/>
        </w:rPr>
        <w:t>Expression of Interest Form</w:t>
      </w:r>
    </w:p>
    <w:p w14:paraId="2440F0DD" w14:textId="54E16867" w:rsidR="001A15F1" w:rsidRPr="001A15F1" w:rsidRDefault="001A15F1" w:rsidP="001A15F1">
      <w:pPr>
        <w:pStyle w:val="ListParagraph"/>
        <w:numPr>
          <w:ilvl w:val="0"/>
          <w:numId w:val="4"/>
        </w:numPr>
        <w:spacing w:after="0" w:line="240" w:lineRule="auto"/>
        <w:jc w:val="both"/>
        <w:rPr>
          <w:rFonts w:cstheme="minorHAnsi"/>
        </w:rPr>
      </w:pPr>
      <w:r>
        <w:rPr>
          <w:rFonts w:cstheme="minorHAnsi"/>
        </w:rPr>
        <w:t>Equal Opportunities Form</w:t>
      </w:r>
    </w:p>
    <w:p w14:paraId="2D88669A" w14:textId="77777777" w:rsidR="001A15F1" w:rsidRDefault="001A15F1" w:rsidP="001A15F1">
      <w:pPr>
        <w:spacing w:after="0" w:line="240" w:lineRule="auto"/>
        <w:jc w:val="both"/>
        <w:rPr>
          <w:rFonts w:cstheme="minorHAnsi"/>
        </w:rPr>
      </w:pPr>
    </w:p>
    <w:p w14:paraId="09982C1C" w14:textId="77777777" w:rsidR="009A51F0" w:rsidRPr="0074476F" w:rsidRDefault="009A51F0" w:rsidP="009A51F0">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 Federation</w:t>
      </w:r>
      <w:r w:rsidRPr="0074476F">
        <w:rPr>
          <w:rFonts w:asciiTheme="minorHAnsi" w:hAnsiTheme="minorHAnsi" w:cstheme="minorHAnsi"/>
          <w:sz w:val="22"/>
          <w:szCs w:val="22"/>
        </w:rPr>
        <w:t xml:space="preserve"> offers a competitive salary</w:t>
      </w:r>
      <w:r>
        <w:rPr>
          <w:rFonts w:asciiTheme="minorHAnsi" w:hAnsiTheme="minorHAnsi" w:cstheme="minorHAnsi"/>
          <w:sz w:val="22"/>
          <w:szCs w:val="22"/>
        </w:rPr>
        <w:t xml:space="preserve">, </w:t>
      </w:r>
      <w:r w:rsidRPr="0074476F">
        <w:rPr>
          <w:rFonts w:asciiTheme="minorHAnsi" w:hAnsiTheme="minorHAnsi" w:cstheme="minorHAnsi"/>
          <w:sz w:val="22"/>
          <w:szCs w:val="22"/>
        </w:rPr>
        <w:t>excellent terms and conditions</w:t>
      </w:r>
      <w:r>
        <w:rPr>
          <w:rFonts w:asciiTheme="minorHAnsi" w:hAnsiTheme="minorHAnsi" w:cstheme="minorHAnsi"/>
          <w:sz w:val="22"/>
          <w:szCs w:val="22"/>
        </w:rPr>
        <w:t xml:space="preserve"> of employment and many enhanced benefits and schemes packages</w:t>
      </w:r>
      <w:r w:rsidRPr="0074476F">
        <w:rPr>
          <w:rFonts w:asciiTheme="minorHAnsi" w:hAnsiTheme="minorHAnsi" w:cstheme="minorHAnsi"/>
          <w:sz w:val="22"/>
          <w:szCs w:val="22"/>
        </w:rPr>
        <w:t>.</w:t>
      </w:r>
    </w:p>
    <w:p w14:paraId="35CB8267" w14:textId="77777777" w:rsidR="00D32203" w:rsidRDefault="00D32203" w:rsidP="001A15F1">
      <w:pPr>
        <w:spacing w:after="0" w:line="240" w:lineRule="auto"/>
        <w:jc w:val="both"/>
        <w:rPr>
          <w:rFonts w:cstheme="minorHAnsi"/>
        </w:rPr>
      </w:pPr>
    </w:p>
    <w:p w14:paraId="4A5D1023" w14:textId="34CA3FF4" w:rsidR="00CF5559" w:rsidRPr="00D32203" w:rsidRDefault="00CF5559" w:rsidP="001A15F1">
      <w:pPr>
        <w:spacing w:after="0" w:line="240" w:lineRule="auto"/>
        <w:jc w:val="both"/>
        <w:rPr>
          <w:rFonts w:cstheme="minorHAnsi"/>
          <w:b/>
          <w:bCs/>
          <w:color w:val="FF0000"/>
        </w:rPr>
      </w:pPr>
      <w:r w:rsidRPr="0073607F">
        <w:rPr>
          <w:rFonts w:cstheme="minorHAnsi"/>
        </w:rPr>
        <w:t>The closing date for submission of completed application</w:t>
      </w:r>
      <w:r w:rsidR="00D32203">
        <w:rPr>
          <w:rFonts w:cstheme="minorHAnsi"/>
        </w:rPr>
        <w:t xml:space="preserve"> forms </w:t>
      </w:r>
      <w:r w:rsidRPr="0073607F">
        <w:rPr>
          <w:rFonts w:cstheme="minorHAnsi"/>
        </w:rPr>
        <w:t>is 12 noon</w:t>
      </w:r>
      <w:r w:rsidR="009A51F0">
        <w:rPr>
          <w:rFonts w:cstheme="minorHAnsi"/>
        </w:rPr>
        <w:t xml:space="preserve"> on</w:t>
      </w:r>
      <w:r w:rsidRPr="009A51F0">
        <w:rPr>
          <w:rFonts w:cstheme="minorHAnsi"/>
        </w:rPr>
        <w:t xml:space="preserve"> </w:t>
      </w:r>
      <w:r w:rsidR="00735B32">
        <w:rPr>
          <w:rFonts w:cstheme="minorHAnsi"/>
          <w:b/>
          <w:bCs/>
        </w:rPr>
        <w:t>Monday 11</w:t>
      </w:r>
      <w:r w:rsidR="00735B32" w:rsidRPr="00735B32">
        <w:rPr>
          <w:rFonts w:cstheme="minorHAnsi"/>
          <w:b/>
          <w:bCs/>
          <w:vertAlign w:val="superscript"/>
        </w:rPr>
        <w:t>th</w:t>
      </w:r>
      <w:r w:rsidR="00735B32">
        <w:rPr>
          <w:rFonts w:cstheme="minorHAnsi"/>
          <w:b/>
          <w:bCs/>
        </w:rPr>
        <w:t xml:space="preserve"> May 2026</w:t>
      </w:r>
      <w:r w:rsidR="00D02C83">
        <w:rPr>
          <w:rFonts w:cstheme="minorHAnsi"/>
          <w:b/>
          <w:bCs/>
        </w:rPr>
        <w:t>.</w:t>
      </w:r>
    </w:p>
    <w:p w14:paraId="7434EC61" w14:textId="77777777" w:rsidR="0073607F" w:rsidRDefault="0073607F" w:rsidP="001A15F1">
      <w:pPr>
        <w:spacing w:after="0" w:line="240" w:lineRule="auto"/>
        <w:jc w:val="both"/>
        <w:rPr>
          <w:rFonts w:cstheme="minorHAnsi"/>
        </w:rPr>
      </w:pPr>
    </w:p>
    <w:p w14:paraId="4C61DFD0" w14:textId="0995C26F" w:rsidR="009A51F0" w:rsidRDefault="009A51F0" w:rsidP="001A15F1">
      <w:pPr>
        <w:spacing w:after="0" w:line="240" w:lineRule="auto"/>
        <w:jc w:val="both"/>
        <w:rPr>
          <w:rFonts w:cstheme="minorHAnsi"/>
        </w:rPr>
      </w:pPr>
      <w:r>
        <w:rPr>
          <w:rFonts w:cstheme="minorHAnsi"/>
        </w:rPr>
        <w:t>It is anticipated that interviews will take pla</w:t>
      </w:r>
      <w:r w:rsidR="00C973E5">
        <w:rPr>
          <w:rFonts w:cstheme="minorHAnsi"/>
        </w:rPr>
        <w:t>ce</w:t>
      </w:r>
      <w:r w:rsidR="00297C21">
        <w:rPr>
          <w:rFonts w:cstheme="minorHAnsi"/>
        </w:rPr>
        <w:t xml:space="preserve"> </w:t>
      </w:r>
      <w:r w:rsidR="00D32CED">
        <w:rPr>
          <w:rFonts w:cstheme="minorHAnsi"/>
        </w:rPr>
        <w:t>w/c 18</w:t>
      </w:r>
      <w:r w:rsidR="00D32CED" w:rsidRPr="00D32CED">
        <w:rPr>
          <w:rFonts w:cstheme="minorHAnsi"/>
          <w:vertAlign w:val="superscript"/>
        </w:rPr>
        <w:t>th</w:t>
      </w:r>
      <w:r w:rsidR="00D32CED">
        <w:rPr>
          <w:rFonts w:cstheme="minorHAnsi"/>
        </w:rPr>
        <w:t xml:space="preserve"> May 2026 via Zoom.</w:t>
      </w:r>
    </w:p>
    <w:p w14:paraId="3B6A47B4" w14:textId="77777777" w:rsidR="009A51F0" w:rsidRPr="0073607F" w:rsidRDefault="009A51F0" w:rsidP="001A15F1">
      <w:pPr>
        <w:spacing w:after="0" w:line="240" w:lineRule="auto"/>
        <w:jc w:val="both"/>
        <w:rPr>
          <w:rFonts w:cstheme="minorHAnsi"/>
        </w:rPr>
      </w:pPr>
    </w:p>
    <w:p w14:paraId="38756537" w14:textId="49DF40B9" w:rsidR="001C69D4" w:rsidRDefault="00CF5559" w:rsidP="002B7F4B">
      <w:pPr>
        <w:spacing w:after="0" w:line="240" w:lineRule="auto"/>
        <w:jc w:val="both"/>
      </w:pPr>
      <w:r w:rsidRPr="0073607F">
        <w:rPr>
          <w:rFonts w:cstheme="minorHAnsi"/>
        </w:rPr>
        <w:t>The Federation is an equal opportunities employer</w:t>
      </w:r>
      <w:r w:rsidR="00C973E5">
        <w:rPr>
          <w:rFonts w:cstheme="minorHAnsi"/>
        </w:rPr>
        <w:t>.</w:t>
      </w:r>
    </w:p>
    <w:sectPr w:rsidR="001C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1F9"/>
    <w:multiLevelType w:val="hybridMultilevel"/>
    <w:tmpl w:val="4462BAE6"/>
    <w:lvl w:ilvl="0" w:tplc="F6D044CA">
      <w:numFmt w:val="bullet"/>
      <w:lvlText w:val="-"/>
      <w:lvlJc w:val="left"/>
      <w:pPr>
        <w:ind w:left="927" w:hanging="360"/>
      </w:pPr>
      <w:rPr>
        <w:rFonts w:ascii="Calibri" w:eastAsia="Times New Roman" w:hAnsi="Calibri" w:cs="Calibri" w:hint="default"/>
        <w:b/>
        <w:color w:val="000000"/>
      </w:rPr>
    </w:lvl>
    <w:lvl w:ilvl="1" w:tplc="08090003" w:tentative="1">
      <w:start w:val="1"/>
      <w:numFmt w:val="bullet"/>
      <w:lvlText w:val="o"/>
      <w:lvlJc w:val="left"/>
      <w:pPr>
        <w:ind w:left="3098" w:hanging="360"/>
      </w:pPr>
      <w:rPr>
        <w:rFonts w:ascii="Courier New" w:hAnsi="Courier New" w:cs="Courier New" w:hint="default"/>
      </w:rPr>
    </w:lvl>
    <w:lvl w:ilvl="2" w:tplc="08090005" w:tentative="1">
      <w:start w:val="1"/>
      <w:numFmt w:val="bullet"/>
      <w:lvlText w:val=""/>
      <w:lvlJc w:val="left"/>
      <w:pPr>
        <w:ind w:left="3818" w:hanging="360"/>
      </w:pPr>
      <w:rPr>
        <w:rFonts w:ascii="Wingdings" w:hAnsi="Wingdings" w:hint="default"/>
      </w:rPr>
    </w:lvl>
    <w:lvl w:ilvl="3" w:tplc="08090001" w:tentative="1">
      <w:start w:val="1"/>
      <w:numFmt w:val="bullet"/>
      <w:lvlText w:val=""/>
      <w:lvlJc w:val="left"/>
      <w:pPr>
        <w:ind w:left="4538" w:hanging="360"/>
      </w:pPr>
      <w:rPr>
        <w:rFonts w:ascii="Symbol" w:hAnsi="Symbol" w:hint="default"/>
      </w:rPr>
    </w:lvl>
    <w:lvl w:ilvl="4" w:tplc="08090003" w:tentative="1">
      <w:start w:val="1"/>
      <w:numFmt w:val="bullet"/>
      <w:lvlText w:val="o"/>
      <w:lvlJc w:val="left"/>
      <w:pPr>
        <w:ind w:left="5258" w:hanging="360"/>
      </w:pPr>
      <w:rPr>
        <w:rFonts w:ascii="Courier New" w:hAnsi="Courier New" w:cs="Courier New" w:hint="default"/>
      </w:rPr>
    </w:lvl>
    <w:lvl w:ilvl="5" w:tplc="08090005" w:tentative="1">
      <w:start w:val="1"/>
      <w:numFmt w:val="bullet"/>
      <w:lvlText w:val=""/>
      <w:lvlJc w:val="left"/>
      <w:pPr>
        <w:ind w:left="5978" w:hanging="360"/>
      </w:pPr>
      <w:rPr>
        <w:rFonts w:ascii="Wingdings" w:hAnsi="Wingdings" w:hint="default"/>
      </w:rPr>
    </w:lvl>
    <w:lvl w:ilvl="6" w:tplc="08090001" w:tentative="1">
      <w:start w:val="1"/>
      <w:numFmt w:val="bullet"/>
      <w:lvlText w:val=""/>
      <w:lvlJc w:val="left"/>
      <w:pPr>
        <w:ind w:left="6698" w:hanging="360"/>
      </w:pPr>
      <w:rPr>
        <w:rFonts w:ascii="Symbol" w:hAnsi="Symbol" w:hint="default"/>
      </w:rPr>
    </w:lvl>
    <w:lvl w:ilvl="7" w:tplc="08090003" w:tentative="1">
      <w:start w:val="1"/>
      <w:numFmt w:val="bullet"/>
      <w:lvlText w:val="o"/>
      <w:lvlJc w:val="left"/>
      <w:pPr>
        <w:ind w:left="7418" w:hanging="360"/>
      </w:pPr>
      <w:rPr>
        <w:rFonts w:ascii="Courier New" w:hAnsi="Courier New" w:cs="Courier New" w:hint="default"/>
      </w:rPr>
    </w:lvl>
    <w:lvl w:ilvl="8" w:tplc="08090005" w:tentative="1">
      <w:start w:val="1"/>
      <w:numFmt w:val="bullet"/>
      <w:lvlText w:val=""/>
      <w:lvlJc w:val="left"/>
      <w:pPr>
        <w:ind w:left="8138" w:hanging="360"/>
      </w:pPr>
      <w:rPr>
        <w:rFonts w:ascii="Wingdings" w:hAnsi="Wingdings" w:hint="default"/>
      </w:rPr>
    </w:lvl>
  </w:abstractNum>
  <w:abstractNum w:abstractNumId="1" w15:restartNumberingAfterBreak="0">
    <w:nsid w:val="356F2542"/>
    <w:multiLevelType w:val="hybridMultilevel"/>
    <w:tmpl w:val="5966269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6A7BA5"/>
    <w:multiLevelType w:val="hybridMultilevel"/>
    <w:tmpl w:val="DCD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84ACC"/>
    <w:multiLevelType w:val="hybridMultilevel"/>
    <w:tmpl w:val="9020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3549C"/>
    <w:multiLevelType w:val="hybridMultilevel"/>
    <w:tmpl w:val="47283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834451">
    <w:abstractNumId w:val="2"/>
  </w:num>
  <w:num w:numId="2" w16cid:durableId="85351871">
    <w:abstractNumId w:val="1"/>
  </w:num>
  <w:num w:numId="3" w16cid:durableId="1989674533">
    <w:abstractNumId w:val="4"/>
  </w:num>
  <w:num w:numId="4" w16cid:durableId="952781190">
    <w:abstractNumId w:val="3"/>
  </w:num>
  <w:num w:numId="5" w16cid:durableId="111614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D4"/>
    <w:rsid w:val="00017AF1"/>
    <w:rsid w:val="00092799"/>
    <w:rsid w:val="000B1F0F"/>
    <w:rsid w:val="000C35B0"/>
    <w:rsid w:val="000C3830"/>
    <w:rsid w:val="001316DB"/>
    <w:rsid w:val="001465DA"/>
    <w:rsid w:val="00172C9B"/>
    <w:rsid w:val="001A15F1"/>
    <w:rsid w:val="001C69D4"/>
    <w:rsid w:val="00297C21"/>
    <w:rsid w:val="002A0050"/>
    <w:rsid w:val="002B2F5A"/>
    <w:rsid w:val="002B7F4B"/>
    <w:rsid w:val="002C0902"/>
    <w:rsid w:val="002E5E84"/>
    <w:rsid w:val="00300DB4"/>
    <w:rsid w:val="00312301"/>
    <w:rsid w:val="00326E20"/>
    <w:rsid w:val="00356487"/>
    <w:rsid w:val="003A068C"/>
    <w:rsid w:val="003A36B9"/>
    <w:rsid w:val="003A7F09"/>
    <w:rsid w:val="003B741F"/>
    <w:rsid w:val="003E6E9B"/>
    <w:rsid w:val="00411A35"/>
    <w:rsid w:val="00465C20"/>
    <w:rsid w:val="00487F01"/>
    <w:rsid w:val="004F1E18"/>
    <w:rsid w:val="00542636"/>
    <w:rsid w:val="005654D8"/>
    <w:rsid w:val="0058706D"/>
    <w:rsid w:val="005C3002"/>
    <w:rsid w:val="005D20B1"/>
    <w:rsid w:val="00633906"/>
    <w:rsid w:val="00685EBD"/>
    <w:rsid w:val="006B114F"/>
    <w:rsid w:val="006E5928"/>
    <w:rsid w:val="00703819"/>
    <w:rsid w:val="00735B32"/>
    <w:rsid w:val="0073607F"/>
    <w:rsid w:val="007371B0"/>
    <w:rsid w:val="0074476F"/>
    <w:rsid w:val="00753C08"/>
    <w:rsid w:val="00757D9C"/>
    <w:rsid w:val="0077497F"/>
    <w:rsid w:val="0077707B"/>
    <w:rsid w:val="00790070"/>
    <w:rsid w:val="007C46AC"/>
    <w:rsid w:val="00807C94"/>
    <w:rsid w:val="008242F6"/>
    <w:rsid w:val="0089552F"/>
    <w:rsid w:val="008C6119"/>
    <w:rsid w:val="00907C50"/>
    <w:rsid w:val="00914FA4"/>
    <w:rsid w:val="00957D4D"/>
    <w:rsid w:val="00957DA6"/>
    <w:rsid w:val="0097236F"/>
    <w:rsid w:val="009A51F0"/>
    <w:rsid w:val="009D31F6"/>
    <w:rsid w:val="009F594E"/>
    <w:rsid w:val="00A745F8"/>
    <w:rsid w:val="00A95F99"/>
    <w:rsid w:val="00A9799A"/>
    <w:rsid w:val="00AB26DD"/>
    <w:rsid w:val="00AB5052"/>
    <w:rsid w:val="00AC400F"/>
    <w:rsid w:val="00AE543C"/>
    <w:rsid w:val="00B03DCE"/>
    <w:rsid w:val="00B33D4B"/>
    <w:rsid w:val="00B47230"/>
    <w:rsid w:val="00B57809"/>
    <w:rsid w:val="00BB1503"/>
    <w:rsid w:val="00BE7972"/>
    <w:rsid w:val="00C145D1"/>
    <w:rsid w:val="00C343DD"/>
    <w:rsid w:val="00C61CA9"/>
    <w:rsid w:val="00C651DD"/>
    <w:rsid w:val="00C973E5"/>
    <w:rsid w:val="00CF5559"/>
    <w:rsid w:val="00D02C83"/>
    <w:rsid w:val="00D20AB8"/>
    <w:rsid w:val="00D32203"/>
    <w:rsid w:val="00D32CED"/>
    <w:rsid w:val="00D34E61"/>
    <w:rsid w:val="00D365DC"/>
    <w:rsid w:val="00D73129"/>
    <w:rsid w:val="00DB0B74"/>
    <w:rsid w:val="00DB2AF8"/>
    <w:rsid w:val="00DB451E"/>
    <w:rsid w:val="00DD50E7"/>
    <w:rsid w:val="00DF53B0"/>
    <w:rsid w:val="00E765CE"/>
    <w:rsid w:val="00F041B8"/>
    <w:rsid w:val="00F0754D"/>
    <w:rsid w:val="00F34898"/>
    <w:rsid w:val="00F51F7E"/>
    <w:rsid w:val="00F81AA2"/>
    <w:rsid w:val="00FA5721"/>
    <w:rsid w:val="00FB394D"/>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8CB3"/>
  <w15:chartTrackingRefBased/>
  <w15:docId w15:val="{67A52EFD-CFD9-4F35-A9E4-A939FF7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9D4"/>
    <w:rPr>
      <w:color w:val="0563C1" w:themeColor="hyperlink"/>
      <w:u w:val="single"/>
    </w:rPr>
  </w:style>
  <w:style w:type="character" w:styleId="UnresolvedMention">
    <w:name w:val="Unresolved Mention"/>
    <w:basedOn w:val="DefaultParagraphFont"/>
    <w:uiPriority w:val="99"/>
    <w:semiHidden/>
    <w:unhideWhenUsed/>
    <w:rsid w:val="001C69D4"/>
    <w:rPr>
      <w:color w:val="605E5C"/>
      <w:shd w:val="clear" w:color="auto" w:fill="E1DFDD"/>
    </w:rPr>
  </w:style>
  <w:style w:type="paragraph" w:styleId="ListParagraph">
    <w:name w:val="List Paragraph"/>
    <w:basedOn w:val="Normal"/>
    <w:uiPriority w:val="34"/>
    <w:qFormat/>
    <w:rsid w:val="001C69D4"/>
    <w:pPr>
      <w:ind w:left="720"/>
      <w:contextualSpacing/>
    </w:pPr>
  </w:style>
  <w:style w:type="character" w:styleId="FollowedHyperlink">
    <w:name w:val="FollowedHyperlink"/>
    <w:basedOn w:val="DefaultParagraphFont"/>
    <w:uiPriority w:val="99"/>
    <w:semiHidden/>
    <w:unhideWhenUsed/>
    <w:rsid w:val="00753C08"/>
    <w:rPr>
      <w:color w:val="954F72" w:themeColor="followedHyperlink"/>
      <w:u w:val="single"/>
    </w:rPr>
  </w:style>
  <w:style w:type="paragraph" w:styleId="NormalWeb">
    <w:name w:val="Normal (Web)"/>
    <w:basedOn w:val="Normal"/>
    <w:uiPriority w:val="99"/>
    <w:unhideWhenUsed/>
    <w:rsid w:val="007C46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09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87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5426">
      <w:bodyDiv w:val="1"/>
      <w:marLeft w:val="0"/>
      <w:marRight w:val="0"/>
      <w:marTop w:val="0"/>
      <w:marBottom w:val="0"/>
      <w:divBdr>
        <w:top w:val="none" w:sz="0" w:space="0" w:color="auto"/>
        <w:left w:val="none" w:sz="0" w:space="0" w:color="auto"/>
        <w:bottom w:val="none" w:sz="0" w:space="0" w:color="auto"/>
        <w:right w:val="none" w:sz="0" w:space="0" w:color="auto"/>
      </w:divBdr>
    </w:div>
    <w:div w:id="1267543360">
      <w:bodyDiv w:val="1"/>
      <w:marLeft w:val="0"/>
      <w:marRight w:val="0"/>
      <w:marTop w:val="0"/>
      <w:marBottom w:val="0"/>
      <w:divBdr>
        <w:top w:val="none" w:sz="0" w:space="0" w:color="auto"/>
        <w:left w:val="none" w:sz="0" w:space="0" w:color="auto"/>
        <w:bottom w:val="none" w:sz="0" w:space="0" w:color="auto"/>
        <w:right w:val="none" w:sz="0" w:space="0" w:color="auto"/>
      </w:divBdr>
      <w:divsChild>
        <w:div w:id="356346560">
          <w:marLeft w:val="0"/>
          <w:marRight w:val="0"/>
          <w:marTop w:val="0"/>
          <w:marBottom w:val="0"/>
          <w:divBdr>
            <w:top w:val="none" w:sz="0" w:space="0" w:color="auto"/>
            <w:left w:val="none" w:sz="0" w:space="0" w:color="auto"/>
            <w:bottom w:val="none" w:sz="0" w:space="0" w:color="auto"/>
            <w:right w:val="none" w:sz="0" w:space="0" w:color="auto"/>
          </w:divBdr>
        </w:div>
        <w:div w:id="1575167445">
          <w:marLeft w:val="0"/>
          <w:marRight w:val="0"/>
          <w:marTop w:val="0"/>
          <w:marBottom w:val="0"/>
          <w:divBdr>
            <w:top w:val="none" w:sz="0" w:space="0" w:color="auto"/>
            <w:left w:val="none" w:sz="0" w:space="0" w:color="auto"/>
            <w:bottom w:val="none" w:sz="0" w:space="0" w:color="auto"/>
            <w:right w:val="none" w:sz="0" w:space="0" w:color="auto"/>
          </w:divBdr>
        </w:div>
        <w:div w:id="37243353">
          <w:marLeft w:val="0"/>
          <w:marRight w:val="0"/>
          <w:marTop w:val="0"/>
          <w:marBottom w:val="0"/>
          <w:divBdr>
            <w:top w:val="none" w:sz="0" w:space="0" w:color="auto"/>
            <w:left w:val="none" w:sz="0" w:space="0" w:color="auto"/>
            <w:bottom w:val="none" w:sz="0" w:space="0" w:color="auto"/>
            <w:right w:val="none" w:sz="0" w:space="0" w:color="auto"/>
          </w:divBdr>
        </w:div>
        <w:div w:id="971787130">
          <w:marLeft w:val="0"/>
          <w:marRight w:val="0"/>
          <w:marTop w:val="0"/>
          <w:marBottom w:val="0"/>
          <w:divBdr>
            <w:top w:val="none" w:sz="0" w:space="0" w:color="auto"/>
            <w:left w:val="none" w:sz="0" w:space="0" w:color="auto"/>
            <w:bottom w:val="none" w:sz="0" w:space="0" w:color="auto"/>
            <w:right w:val="none" w:sz="0" w:space="0" w:color="auto"/>
          </w:divBdr>
        </w:div>
        <w:div w:id="435759553">
          <w:marLeft w:val="0"/>
          <w:marRight w:val="0"/>
          <w:marTop w:val="0"/>
          <w:marBottom w:val="0"/>
          <w:divBdr>
            <w:top w:val="none" w:sz="0" w:space="0" w:color="auto"/>
            <w:left w:val="none" w:sz="0" w:space="0" w:color="auto"/>
            <w:bottom w:val="none" w:sz="0" w:space="0" w:color="auto"/>
            <w:right w:val="none" w:sz="0" w:space="0" w:color="auto"/>
          </w:divBdr>
        </w:div>
        <w:div w:id="1909268921">
          <w:marLeft w:val="0"/>
          <w:marRight w:val="0"/>
          <w:marTop w:val="0"/>
          <w:marBottom w:val="0"/>
          <w:divBdr>
            <w:top w:val="none" w:sz="0" w:space="0" w:color="auto"/>
            <w:left w:val="none" w:sz="0" w:space="0" w:color="auto"/>
            <w:bottom w:val="none" w:sz="0" w:space="0" w:color="auto"/>
            <w:right w:val="none" w:sz="0" w:space="0" w:color="auto"/>
          </w:divBdr>
        </w:div>
        <w:div w:id="924535592">
          <w:marLeft w:val="0"/>
          <w:marRight w:val="0"/>
          <w:marTop w:val="0"/>
          <w:marBottom w:val="0"/>
          <w:divBdr>
            <w:top w:val="none" w:sz="0" w:space="0" w:color="auto"/>
            <w:left w:val="none" w:sz="0" w:space="0" w:color="auto"/>
            <w:bottom w:val="none" w:sz="0" w:space="0" w:color="auto"/>
            <w:right w:val="none" w:sz="0" w:space="0" w:color="auto"/>
          </w:divBdr>
        </w:div>
        <w:div w:id="1674993069">
          <w:marLeft w:val="0"/>
          <w:marRight w:val="0"/>
          <w:marTop w:val="0"/>
          <w:marBottom w:val="0"/>
          <w:divBdr>
            <w:top w:val="none" w:sz="0" w:space="0" w:color="auto"/>
            <w:left w:val="none" w:sz="0" w:space="0" w:color="auto"/>
            <w:bottom w:val="none" w:sz="0" w:space="0" w:color="auto"/>
            <w:right w:val="none" w:sz="0" w:space="0" w:color="auto"/>
          </w:divBdr>
        </w:div>
        <w:div w:id="1464151998">
          <w:marLeft w:val="0"/>
          <w:marRight w:val="0"/>
          <w:marTop w:val="0"/>
          <w:marBottom w:val="0"/>
          <w:divBdr>
            <w:top w:val="none" w:sz="0" w:space="0" w:color="auto"/>
            <w:left w:val="none" w:sz="0" w:space="0" w:color="auto"/>
            <w:bottom w:val="none" w:sz="0" w:space="0" w:color="auto"/>
            <w:right w:val="none" w:sz="0" w:space="0" w:color="auto"/>
          </w:divBdr>
        </w:div>
        <w:div w:id="305935417">
          <w:marLeft w:val="0"/>
          <w:marRight w:val="0"/>
          <w:marTop w:val="0"/>
          <w:marBottom w:val="0"/>
          <w:divBdr>
            <w:top w:val="none" w:sz="0" w:space="0" w:color="auto"/>
            <w:left w:val="none" w:sz="0" w:space="0" w:color="auto"/>
            <w:bottom w:val="none" w:sz="0" w:space="0" w:color="auto"/>
            <w:right w:val="none" w:sz="0" w:space="0" w:color="auto"/>
          </w:divBdr>
        </w:div>
        <w:div w:id="33496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fsu.co.uk/careers" TargetMode="External"/><Relationship Id="rId5" Type="http://schemas.openxmlformats.org/officeDocument/2006/relationships/styles" Target="styles.xml"/><Relationship Id="rId10" Type="http://schemas.openxmlformats.org/officeDocument/2006/relationships/hyperlink" Target="mailto:carol.shaw@northernfsu.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Props1.xml><?xml version="1.0" encoding="utf-8"?>
<ds:datastoreItem xmlns:ds="http://schemas.openxmlformats.org/officeDocument/2006/customXml" ds:itemID="{A5031627-6899-4C2F-94BA-18794BA529C4}">
  <ds:schemaRefs>
    <ds:schemaRef ds:uri="http://schemas.microsoft.com/sharepoint/v3/contenttype/forms"/>
  </ds:schemaRefs>
</ds:datastoreItem>
</file>

<file path=customXml/itemProps2.xml><?xml version="1.0" encoding="utf-8"?>
<ds:datastoreItem xmlns:ds="http://schemas.openxmlformats.org/officeDocument/2006/customXml" ds:itemID="{DA0AE6DB-1AF1-4511-B45B-288A09430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115B7-BA8A-47DA-BA4A-671DB7131AF8}">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Carol Shaw</cp:lastModifiedBy>
  <cp:revision>70</cp:revision>
  <dcterms:created xsi:type="dcterms:W3CDTF">2023-11-20T09:43:00Z</dcterms:created>
  <dcterms:modified xsi:type="dcterms:W3CDTF">2026-04-22T11:44:00Z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