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54587" w14:textId="12BCDCDB" w:rsidR="007C46AC" w:rsidRPr="00092799" w:rsidRDefault="00092799" w:rsidP="0073607F">
      <w:pPr>
        <w:spacing w:after="0" w:line="240" w:lineRule="auto"/>
        <w:rPr>
          <w:rFonts w:cstheme="minorHAnsi"/>
          <w:b/>
          <w:bCs/>
        </w:rPr>
      </w:pPr>
      <w:bookmarkStart w:id="0" w:name="_GoBack"/>
      <w:bookmarkEnd w:id="0"/>
      <w:r w:rsidRPr="0073607F">
        <w:rPr>
          <w:rFonts w:cstheme="minorHAnsi"/>
          <w:b/>
          <w:bCs/>
          <w:sz w:val="28"/>
          <w:szCs w:val="28"/>
        </w:rPr>
        <w:t>Vacancy:</w:t>
      </w:r>
      <w:r w:rsidRPr="00092799">
        <w:rPr>
          <w:rFonts w:cstheme="minorHAnsi"/>
          <w:b/>
          <w:bCs/>
        </w:rPr>
        <w:t xml:space="preserve">  Additional Information </w:t>
      </w:r>
    </w:p>
    <w:p w14:paraId="6237A2DE" w14:textId="77777777" w:rsidR="00092799" w:rsidRDefault="00092799" w:rsidP="0073607F">
      <w:pPr>
        <w:spacing w:after="0" w:line="240" w:lineRule="auto"/>
        <w:rPr>
          <w:rFonts w:ascii="Arial" w:hAnsi="Arial" w:cs="Arial"/>
        </w:rPr>
      </w:pPr>
    </w:p>
    <w:tbl>
      <w:tblPr>
        <w:tblStyle w:val="TableGrid"/>
        <w:tblW w:w="91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67"/>
        <w:gridCol w:w="7293"/>
      </w:tblGrid>
      <w:tr w:rsidR="00465C20" w:rsidRPr="00092799" w14:paraId="242FCFD9" w14:textId="77777777" w:rsidTr="0077497F">
        <w:trPr>
          <w:trHeight w:val="917"/>
        </w:trPr>
        <w:tc>
          <w:tcPr>
            <w:tcW w:w="1867" w:type="dxa"/>
          </w:tcPr>
          <w:p w14:paraId="3B55E01F" w14:textId="089F86B2" w:rsidR="00465C20" w:rsidRPr="00092799" w:rsidRDefault="00465C20" w:rsidP="00465C20">
            <w:pPr>
              <w:spacing w:before="120" w:after="120"/>
              <w:rPr>
                <w:rFonts w:cstheme="minorHAnsi"/>
                <w:b/>
                <w:bCs/>
              </w:rPr>
            </w:pPr>
            <w:r w:rsidRPr="00092799">
              <w:rPr>
                <w:rFonts w:cstheme="minorHAnsi"/>
                <w:b/>
                <w:bCs/>
              </w:rPr>
              <w:t>To:</w:t>
            </w:r>
          </w:p>
        </w:tc>
        <w:tc>
          <w:tcPr>
            <w:tcW w:w="7293" w:type="dxa"/>
          </w:tcPr>
          <w:p w14:paraId="6883D283" w14:textId="4B1CA2DC" w:rsidR="00465C20" w:rsidRPr="00092799" w:rsidRDefault="00BD51F4" w:rsidP="00465C20">
            <w:pPr>
              <w:spacing w:before="120" w:after="120"/>
              <w:rPr>
                <w:rFonts w:cstheme="minorHAnsi"/>
              </w:rPr>
            </w:pPr>
            <w:r>
              <w:rPr>
                <w:rFonts w:cstheme="minorHAnsi"/>
                <w:noProof/>
              </w:rPr>
              <w:pict w14:anchorId="65549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close-up of a logo&#10;&#10;Description automatically generated" style="width:95.5pt;height:29.5pt;visibility:visible;mso-wrap-style:square">
                  <v:imagedata r:id="rId8" o:title="A close-up of a logo&#10;&#10;Description automatically generated"/>
                </v:shape>
              </w:pict>
            </w:r>
            <w:r w:rsidR="00465C20">
              <w:rPr>
                <w:rFonts w:cstheme="minorHAnsi"/>
              </w:rPr>
              <w:t xml:space="preserve">                                                        (</w:t>
            </w:r>
            <w:hyperlink r:id="rId9" w:history="1">
              <w:r w:rsidR="00FA46D8" w:rsidRPr="00FA46D8">
                <w:rPr>
                  <w:rStyle w:val="Hyperlink"/>
                  <w:rFonts w:cstheme="minorHAnsi"/>
                </w:rPr>
                <w:t>retained_recruitment@hscni.net</w:t>
              </w:r>
            </w:hyperlink>
            <w:r w:rsidR="00465C20">
              <w:rPr>
                <w:rFonts w:cstheme="minorHAnsi"/>
              </w:rPr>
              <w:t>)</w:t>
            </w:r>
          </w:p>
        </w:tc>
      </w:tr>
      <w:tr w:rsidR="00465C20" w:rsidRPr="00092799" w14:paraId="595A247D" w14:textId="77777777" w:rsidTr="0077497F">
        <w:trPr>
          <w:trHeight w:val="934"/>
        </w:trPr>
        <w:tc>
          <w:tcPr>
            <w:tcW w:w="1867" w:type="dxa"/>
            <w:tcBorders>
              <w:bottom w:val="single" w:sz="12" w:space="0" w:color="auto"/>
            </w:tcBorders>
          </w:tcPr>
          <w:p w14:paraId="7E05B34F" w14:textId="05CBFB17" w:rsidR="00465C20" w:rsidRPr="00092799" w:rsidRDefault="00465C20" w:rsidP="00465C20">
            <w:pPr>
              <w:spacing w:before="120" w:after="120"/>
              <w:rPr>
                <w:rFonts w:cstheme="minorHAnsi"/>
                <w:b/>
                <w:bCs/>
              </w:rPr>
            </w:pPr>
            <w:r w:rsidRPr="00092799">
              <w:rPr>
                <w:rFonts w:cstheme="minorHAnsi"/>
                <w:b/>
                <w:bCs/>
              </w:rPr>
              <w:t>From:</w:t>
            </w:r>
          </w:p>
        </w:tc>
        <w:tc>
          <w:tcPr>
            <w:tcW w:w="7293" w:type="dxa"/>
            <w:tcBorders>
              <w:bottom w:val="single" w:sz="12" w:space="0" w:color="auto"/>
            </w:tcBorders>
          </w:tcPr>
          <w:p w14:paraId="3BBCE997" w14:textId="78DA0537" w:rsidR="00465C20" w:rsidRDefault="007A56EE" w:rsidP="00465C20">
            <w:pPr>
              <w:spacing w:before="120" w:after="120"/>
              <w:rPr>
                <w:rFonts w:cstheme="minorHAnsi"/>
                <w:noProof/>
              </w:rPr>
            </w:pPr>
            <w:r>
              <w:rPr>
                <w:rFonts w:cstheme="minorHAnsi"/>
                <w:noProof/>
              </w:rPr>
              <w:drawing>
                <wp:inline distT="0" distB="0" distL="0" distR="0" wp14:anchorId="5F070A63" wp14:editId="0BA71B34">
                  <wp:extent cx="2247900" cy="561850"/>
                  <wp:effectExtent l="0" t="0" r="0" b="0"/>
                  <wp:docPr id="134690261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02614" name="Picture 1"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0881" cy="570093"/>
                          </a:xfrm>
                          <a:prstGeom prst="rect">
                            <a:avLst/>
                          </a:prstGeom>
                        </pic:spPr>
                      </pic:pic>
                    </a:graphicData>
                  </a:graphic>
                </wp:inline>
              </w:drawing>
            </w:r>
            <w:r w:rsidR="00465C20">
              <w:rPr>
                <w:rFonts w:cstheme="minorHAnsi"/>
                <w:noProof/>
              </w:rPr>
              <w:t xml:space="preserve">                                         </w:t>
            </w:r>
            <w:r w:rsidR="003A068C">
              <w:rPr>
                <w:rFonts w:cstheme="minorHAnsi"/>
                <w:noProof/>
              </w:rPr>
              <w:t xml:space="preserve">     </w:t>
            </w:r>
            <w:r w:rsidR="008C3B02">
              <w:rPr>
                <w:rFonts w:cstheme="minorHAnsi"/>
                <w:noProof/>
              </w:rPr>
              <w:t xml:space="preserve">            </w:t>
            </w:r>
            <w:r w:rsidR="00465C20">
              <w:rPr>
                <w:rFonts w:cstheme="minorHAnsi"/>
                <w:noProof/>
              </w:rPr>
              <w:t>(ca</w:t>
            </w:r>
            <w:r w:rsidR="003A068C">
              <w:rPr>
                <w:rFonts w:cstheme="minorHAnsi"/>
                <w:noProof/>
              </w:rPr>
              <w:t>rol.shaw</w:t>
            </w:r>
            <w:r w:rsidR="00465C20">
              <w:rPr>
                <w:rFonts w:cstheme="minorHAnsi"/>
                <w:noProof/>
              </w:rPr>
              <w:t>@northernfsu.co.uk)</w:t>
            </w:r>
          </w:p>
        </w:tc>
      </w:tr>
      <w:tr w:rsidR="00465C20" w:rsidRPr="00092799" w14:paraId="097392F0" w14:textId="77777777" w:rsidTr="0025727F">
        <w:trPr>
          <w:trHeight w:val="886"/>
        </w:trPr>
        <w:tc>
          <w:tcPr>
            <w:tcW w:w="1867" w:type="dxa"/>
            <w:tcBorders>
              <w:bottom w:val="single" w:sz="12" w:space="0" w:color="auto"/>
            </w:tcBorders>
          </w:tcPr>
          <w:p w14:paraId="59456CA8" w14:textId="0E7A415D" w:rsidR="00465C20" w:rsidRPr="00092799" w:rsidRDefault="00465C20" w:rsidP="00465C20">
            <w:pPr>
              <w:spacing w:before="120" w:after="120"/>
              <w:rPr>
                <w:rFonts w:cstheme="minorHAnsi"/>
                <w:b/>
                <w:bCs/>
              </w:rPr>
            </w:pPr>
            <w:r>
              <w:rPr>
                <w:rFonts w:cstheme="minorHAnsi"/>
                <w:b/>
                <w:bCs/>
              </w:rPr>
              <w:t>Job Ref</w:t>
            </w:r>
            <w:r w:rsidRPr="00092799">
              <w:rPr>
                <w:rFonts w:cstheme="minorHAnsi"/>
                <w:b/>
                <w:bCs/>
              </w:rPr>
              <w:t>:</w:t>
            </w:r>
          </w:p>
        </w:tc>
        <w:tc>
          <w:tcPr>
            <w:tcW w:w="7293" w:type="dxa"/>
            <w:tcBorders>
              <w:bottom w:val="single" w:sz="12" w:space="0" w:color="auto"/>
            </w:tcBorders>
          </w:tcPr>
          <w:p w14:paraId="5766450B" w14:textId="4B349967" w:rsidR="00465C20" w:rsidRPr="00092799" w:rsidRDefault="00465C20" w:rsidP="00465C20">
            <w:pPr>
              <w:spacing w:before="120" w:after="120"/>
              <w:rPr>
                <w:rFonts w:cstheme="minorHAnsi"/>
              </w:rPr>
            </w:pPr>
            <w:r>
              <w:rPr>
                <w:rFonts w:cstheme="minorHAnsi"/>
              </w:rPr>
              <w:t xml:space="preserve">  </w:t>
            </w:r>
            <w:r w:rsidR="00D73E6D">
              <w:rPr>
                <w:rFonts w:cstheme="minorHAnsi"/>
              </w:rPr>
              <w:t>T</w:t>
            </w:r>
            <w:r w:rsidR="007A56EE">
              <w:rPr>
                <w:rFonts w:cstheme="minorHAnsi"/>
              </w:rPr>
              <w:t>GP</w:t>
            </w:r>
            <w:r w:rsidR="00560DE3">
              <w:rPr>
                <w:rFonts w:cstheme="minorHAnsi"/>
              </w:rPr>
              <w:t>N</w:t>
            </w:r>
            <w:r w:rsidR="007A56EE">
              <w:rPr>
                <w:rFonts w:cstheme="minorHAnsi"/>
              </w:rPr>
              <w:t>/AB/</w:t>
            </w:r>
            <w:r w:rsidR="00560DE3">
              <w:rPr>
                <w:rFonts w:cstheme="minorHAnsi"/>
              </w:rPr>
              <w:t>0</w:t>
            </w:r>
            <w:r w:rsidR="00D944FD">
              <w:rPr>
                <w:rFonts w:cstheme="minorHAnsi"/>
              </w:rPr>
              <w:t>5</w:t>
            </w:r>
            <w:r w:rsidR="00560DE3">
              <w:rPr>
                <w:rFonts w:cstheme="minorHAnsi"/>
              </w:rPr>
              <w:t>/26</w:t>
            </w:r>
          </w:p>
        </w:tc>
      </w:tr>
    </w:tbl>
    <w:p w14:paraId="2CBCE1C5" w14:textId="77777777" w:rsidR="00092799" w:rsidRDefault="00092799" w:rsidP="0073607F">
      <w:pPr>
        <w:spacing w:after="0" w:line="240" w:lineRule="auto"/>
        <w:rPr>
          <w:rFonts w:ascii="Arial" w:hAnsi="Arial" w:cs="Arial"/>
        </w:rPr>
      </w:pPr>
    </w:p>
    <w:p w14:paraId="0F0D5A41" w14:textId="70860002" w:rsidR="0068175A" w:rsidRDefault="0068175A" w:rsidP="0068175A">
      <w:pPr>
        <w:pStyle w:val="NormalWeb"/>
        <w:shd w:val="clear" w:color="auto" w:fill="FFFFFF"/>
        <w:spacing w:before="0" w:beforeAutospacing="0" w:after="0" w:afterAutospacing="0"/>
        <w:jc w:val="both"/>
        <w:rPr>
          <w:rFonts w:asciiTheme="minorHAnsi" w:hAnsiTheme="minorHAnsi" w:cstheme="minorHAnsi"/>
          <w:color w:val="1C1C1C"/>
          <w:sz w:val="22"/>
          <w:szCs w:val="22"/>
        </w:rPr>
      </w:pPr>
      <w:r>
        <w:rPr>
          <w:rFonts w:asciiTheme="minorHAnsi" w:hAnsiTheme="minorHAnsi" w:cstheme="minorHAnsi"/>
          <w:color w:val="1C1C1C"/>
          <w:sz w:val="22"/>
          <w:szCs w:val="22"/>
        </w:rPr>
        <w:t>Antrim Ballymena GP Federation is seeking to recruit</w:t>
      </w:r>
      <w:r w:rsidR="00363D4D">
        <w:rPr>
          <w:rFonts w:asciiTheme="minorHAnsi" w:hAnsiTheme="minorHAnsi" w:cstheme="minorHAnsi"/>
          <w:color w:val="1C1C1C"/>
          <w:sz w:val="22"/>
          <w:szCs w:val="22"/>
        </w:rPr>
        <w:t xml:space="preserve"> Trainee </w:t>
      </w:r>
      <w:r w:rsidR="00560DE3">
        <w:rPr>
          <w:rFonts w:asciiTheme="minorHAnsi" w:hAnsiTheme="minorHAnsi" w:cstheme="minorHAnsi"/>
          <w:color w:val="1C1C1C"/>
          <w:sz w:val="22"/>
          <w:szCs w:val="22"/>
        </w:rPr>
        <w:t>General Practice Nurse</w:t>
      </w:r>
      <w:r w:rsidR="00363D4D">
        <w:rPr>
          <w:rFonts w:asciiTheme="minorHAnsi" w:hAnsiTheme="minorHAnsi" w:cstheme="minorHAnsi"/>
          <w:color w:val="1C1C1C"/>
          <w:sz w:val="22"/>
          <w:szCs w:val="22"/>
        </w:rPr>
        <w:t>s</w:t>
      </w:r>
      <w:r w:rsidRPr="002E5E84">
        <w:rPr>
          <w:rFonts w:asciiTheme="minorHAnsi" w:hAnsiTheme="minorHAnsi" w:cstheme="minorHAnsi"/>
          <w:color w:val="1C1C1C"/>
          <w:sz w:val="22"/>
          <w:szCs w:val="22"/>
        </w:rPr>
        <w:t>.</w:t>
      </w:r>
    </w:p>
    <w:p w14:paraId="4D30C938" w14:textId="77777777" w:rsidR="009B320A" w:rsidRPr="002E5E84" w:rsidRDefault="009B320A" w:rsidP="0068175A">
      <w:pPr>
        <w:pStyle w:val="NormalWeb"/>
        <w:shd w:val="clear" w:color="auto" w:fill="FFFFFF"/>
        <w:spacing w:before="0" w:beforeAutospacing="0" w:after="0" w:afterAutospacing="0"/>
        <w:jc w:val="both"/>
        <w:rPr>
          <w:rFonts w:asciiTheme="minorHAnsi" w:hAnsiTheme="minorHAnsi" w:cstheme="minorHAnsi"/>
          <w:color w:val="1C1C1C"/>
          <w:sz w:val="22"/>
          <w:szCs w:val="22"/>
        </w:rPr>
      </w:pPr>
    </w:p>
    <w:p w14:paraId="5C2B1ACB" w14:textId="5FCE8351" w:rsidR="009B320A" w:rsidRPr="009B320A" w:rsidRDefault="009B320A" w:rsidP="009B320A">
      <w:pPr>
        <w:pStyle w:val="NormalWeb"/>
        <w:shd w:val="clear" w:color="auto" w:fill="FFFFFF"/>
        <w:spacing w:before="0" w:beforeAutospacing="0" w:after="0" w:afterAutospacing="0"/>
        <w:jc w:val="both"/>
        <w:rPr>
          <w:rFonts w:asciiTheme="minorHAnsi" w:hAnsiTheme="minorHAnsi" w:cstheme="minorHAnsi"/>
          <w:color w:val="1C1C1C"/>
          <w:sz w:val="22"/>
          <w:szCs w:val="22"/>
        </w:rPr>
      </w:pPr>
      <w:r w:rsidRPr="009B320A">
        <w:rPr>
          <w:rFonts w:asciiTheme="minorHAnsi" w:hAnsiTheme="minorHAnsi" w:cstheme="minorHAnsi"/>
          <w:color w:val="1C1C1C"/>
          <w:sz w:val="22"/>
          <w:szCs w:val="22"/>
        </w:rPr>
        <w:t xml:space="preserve">The Trainee General Practice nurse (GPN) post is a permanent position, which requires the applicant to successfully complete a </w:t>
      </w:r>
      <w:r w:rsidR="009A4DA8" w:rsidRPr="009B320A">
        <w:rPr>
          <w:rFonts w:asciiTheme="minorHAnsi" w:hAnsiTheme="minorHAnsi" w:cstheme="minorHAnsi"/>
          <w:color w:val="1C1C1C"/>
          <w:sz w:val="22"/>
          <w:szCs w:val="22"/>
        </w:rPr>
        <w:t>1-year</w:t>
      </w:r>
      <w:r w:rsidRPr="009B320A">
        <w:rPr>
          <w:rFonts w:asciiTheme="minorHAnsi" w:hAnsiTheme="minorHAnsi" w:cstheme="minorHAnsi"/>
          <w:color w:val="1C1C1C"/>
          <w:sz w:val="22"/>
          <w:szCs w:val="22"/>
        </w:rPr>
        <w:t xml:space="preserve"> training programme. On successful completion of training, GPNs will continue to work in GP Practices within the employing Federation’s geographical area. This role provides a unique opportunity for qualified nurses who wish to pursue a career as a General Practice Nurse and to undertake a period of further training and development based in a GP Surgery within the relevant GP Federation. The Trainee will work over a 5-day working week, between Monday and Friday, with one day per week normally used for training when participating in Training and Education programmes.</w:t>
      </w:r>
    </w:p>
    <w:p w14:paraId="7CAFB9AE" w14:textId="77777777" w:rsidR="009B320A" w:rsidRPr="009B320A" w:rsidRDefault="009B320A" w:rsidP="009B320A">
      <w:pPr>
        <w:pStyle w:val="NormalWeb"/>
        <w:shd w:val="clear" w:color="auto" w:fill="FFFFFF"/>
        <w:spacing w:before="0" w:beforeAutospacing="0" w:after="0" w:afterAutospacing="0"/>
        <w:jc w:val="both"/>
        <w:rPr>
          <w:rFonts w:asciiTheme="minorHAnsi" w:hAnsiTheme="minorHAnsi" w:cstheme="minorHAnsi"/>
          <w:color w:val="1C1C1C"/>
          <w:sz w:val="22"/>
          <w:szCs w:val="22"/>
        </w:rPr>
      </w:pPr>
    </w:p>
    <w:p w14:paraId="7C73438A" w14:textId="77777777" w:rsidR="009B320A" w:rsidRPr="009B320A" w:rsidRDefault="009B320A" w:rsidP="009B320A">
      <w:pPr>
        <w:pStyle w:val="NormalWeb"/>
        <w:shd w:val="clear" w:color="auto" w:fill="FFFFFF"/>
        <w:spacing w:before="0" w:beforeAutospacing="0" w:after="0" w:afterAutospacing="0"/>
        <w:jc w:val="both"/>
        <w:rPr>
          <w:rFonts w:asciiTheme="minorHAnsi" w:hAnsiTheme="minorHAnsi" w:cstheme="minorHAnsi"/>
          <w:color w:val="1C1C1C"/>
          <w:sz w:val="22"/>
          <w:szCs w:val="22"/>
        </w:rPr>
      </w:pPr>
      <w:r w:rsidRPr="009B320A">
        <w:rPr>
          <w:rFonts w:asciiTheme="minorHAnsi" w:hAnsiTheme="minorHAnsi" w:cstheme="minorHAnsi"/>
          <w:color w:val="1C1C1C"/>
          <w:sz w:val="22"/>
          <w:szCs w:val="22"/>
        </w:rPr>
        <w:t>The training will consist of 3 components:</w:t>
      </w:r>
    </w:p>
    <w:p w14:paraId="6CF304BC" w14:textId="77777777" w:rsidR="009B320A" w:rsidRPr="009B320A" w:rsidRDefault="009B320A" w:rsidP="009B320A">
      <w:pPr>
        <w:pStyle w:val="NormalWeb"/>
        <w:numPr>
          <w:ilvl w:val="0"/>
          <w:numId w:val="7"/>
        </w:numPr>
        <w:shd w:val="clear" w:color="auto" w:fill="FFFFFF"/>
        <w:spacing w:before="0" w:beforeAutospacing="0" w:after="0" w:afterAutospacing="0"/>
        <w:jc w:val="both"/>
        <w:rPr>
          <w:rFonts w:asciiTheme="minorHAnsi" w:hAnsiTheme="minorHAnsi" w:cstheme="minorHAnsi"/>
          <w:color w:val="1C1C1C"/>
          <w:sz w:val="22"/>
          <w:szCs w:val="22"/>
        </w:rPr>
      </w:pPr>
      <w:r w:rsidRPr="009B320A">
        <w:rPr>
          <w:rFonts w:asciiTheme="minorHAnsi" w:hAnsiTheme="minorHAnsi" w:cstheme="minorHAnsi"/>
          <w:color w:val="1C1C1C"/>
          <w:sz w:val="22"/>
          <w:szCs w:val="22"/>
        </w:rPr>
        <w:t>Trainee GPNs will undertake the Knowledge and Skills programme for Treatment Room nurses by the NI Clinical Education Centre (CEC).</w:t>
      </w:r>
    </w:p>
    <w:p w14:paraId="42098706" w14:textId="77777777" w:rsidR="009B320A" w:rsidRPr="009B320A" w:rsidRDefault="009B320A" w:rsidP="009B320A">
      <w:pPr>
        <w:pStyle w:val="NormalWeb"/>
        <w:numPr>
          <w:ilvl w:val="0"/>
          <w:numId w:val="7"/>
        </w:numPr>
        <w:shd w:val="clear" w:color="auto" w:fill="FFFFFF"/>
        <w:spacing w:before="0" w:beforeAutospacing="0" w:after="0" w:afterAutospacing="0"/>
        <w:jc w:val="both"/>
        <w:rPr>
          <w:rFonts w:asciiTheme="minorHAnsi" w:hAnsiTheme="minorHAnsi" w:cstheme="minorHAnsi"/>
          <w:color w:val="1C1C1C"/>
          <w:sz w:val="22"/>
          <w:szCs w:val="22"/>
        </w:rPr>
      </w:pPr>
      <w:r w:rsidRPr="009B320A">
        <w:rPr>
          <w:rFonts w:asciiTheme="minorHAnsi" w:hAnsiTheme="minorHAnsi" w:cstheme="minorHAnsi"/>
          <w:color w:val="1C1C1C"/>
          <w:sz w:val="22"/>
          <w:szCs w:val="22"/>
        </w:rPr>
        <w:t>Trainee GPNs will also undertake a Postgraduate/Advanced Certificate in General Practice at Ulster University.</w:t>
      </w:r>
    </w:p>
    <w:p w14:paraId="028DCC39" w14:textId="77777777" w:rsidR="009B320A" w:rsidRPr="009B320A" w:rsidRDefault="009B320A" w:rsidP="009B320A">
      <w:pPr>
        <w:pStyle w:val="NormalWeb"/>
        <w:numPr>
          <w:ilvl w:val="0"/>
          <w:numId w:val="7"/>
        </w:numPr>
        <w:shd w:val="clear" w:color="auto" w:fill="FFFFFF"/>
        <w:spacing w:before="0" w:beforeAutospacing="0" w:after="0" w:afterAutospacing="0"/>
        <w:jc w:val="both"/>
        <w:rPr>
          <w:rFonts w:asciiTheme="minorHAnsi" w:hAnsiTheme="minorHAnsi" w:cstheme="minorHAnsi"/>
          <w:color w:val="1C1C1C"/>
          <w:sz w:val="22"/>
          <w:szCs w:val="22"/>
        </w:rPr>
      </w:pPr>
      <w:r w:rsidRPr="009B320A">
        <w:rPr>
          <w:rFonts w:asciiTheme="minorHAnsi" w:hAnsiTheme="minorHAnsi" w:cstheme="minorHAnsi"/>
          <w:color w:val="1C1C1C"/>
          <w:sz w:val="22"/>
          <w:szCs w:val="22"/>
        </w:rPr>
        <w:t xml:space="preserve">Trainee GPNs will work in General Practice, increasing his/her competency as a new GPN (clinical component). Practice learning will include support from a dedicated Practice Supervisor/Mentor. </w:t>
      </w:r>
    </w:p>
    <w:p w14:paraId="14E04E6C" w14:textId="77777777" w:rsidR="009B320A" w:rsidRPr="009B320A" w:rsidRDefault="009B320A" w:rsidP="009B320A">
      <w:pPr>
        <w:pStyle w:val="NormalWeb"/>
        <w:shd w:val="clear" w:color="auto" w:fill="FFFFFF"/>
        <w:spacing w:before="0" w:beforeAutospacing="0" w:after="0" w:afterAutospacing="0"/>
        <w:jc w:val="both"/>
        <w:rPr>
          <w:rFonts w:asciiTheme="minorHAnsi" w:hAnsiTheme="minorHAnsi" w:cstheme="minorHAnsi"/>
          <w:color w:val="1C1C1C"/>
          <w:sz w:val="22"/>
          <w:szCs w:val="22"/>
        </w:rPr>
      </w:pPr>
    </w:p>
    <w:p w14:paraId="77C5C764" w14:textId="1CCA779B" w:rsidR="00271FC3" w:rsidRPr="007D3E90" w:rsidRDefault="009B320A" w:rsidP="007D3E90">
      <w:pPr>
        <w:pStyle w:val="NormalWeb"/>
        <w:shd w:val="clear" w:color="auto" w:fill="FFFFFF"/>
        <w:spacing w:before="0" w:beforeAutospacing="0" w:after="0" w:afterAutospacing="0"/>
        <w:jc w:val="both"/>
        <w:rPr>
          <w:rFonts w:asciiTheme="minorHAnsi" w:hAnsiTheme="minorHAnsi" w:cstheme="minorHAnsi"/>
          <w:color w:val="1C1C1C"/>
          <w:sz w:val="22"/>
          <w:szCs w:val="22"/>
        </w:rPr>
      </w:pPr>
      <w:r w:rsidRPr="009B320A">
        <w:rPr>
          <w:rFonts w:asciiTheme="minorHAnsi" w:hAnsiTheme="minorHAnsi" w:cstheme="minorHAnsi"/>
          <w:color w:val="1C1C1C"/>
          <w:sz w:val="22"/>
          <w:szCs w:val="22"/>
        </w:rPr>
        <w:t>Within the CEC and the university components, attendance is essential and a commitment to self-directed study is expected. Learning action plans and goals to be achieved will be agreed between the CEC staff, university staff, the practice staff and the post holder. Ongoing employment with the Federation will require the applicant to complete the GPN training programme including successful completion of all education and training, in order to move to a band 6 equivalent post and continue their employment with the Federation.</w:t>
      </w:r>
    </w:p>
    <w:p w14:paraId="605CD734" w14:textId="77777777" w:rsidR="0068175A" w:rsidRPr="0073607F" w:rsidRDefault="0068175A" w:rsidP="0068175A">
      <w:pPr>
        <w:pStyle w:val="NormalWeb"/>
        <w:shd w:val="clear" w:color="auto" w:fill="FFFFFF"/>
        <w:spacing w:before="0" w:beforeAutospacing="0" w:after="0" w:afterAutospacing="0"/>
        <w:jc w:val="both"/>
        <w:rPr>
          <w:rFonts w:asciiTheme="minorHAnsi" w:hAnsiTheme="minorHAnsi" w:cstheme="minorHAnsi"/>
          <w:color w:val="1C1C1C"/>
          <w:sz w:val="22"/>
          <w:szCs w:val="22"/>
        </w:rPr>
      </w:pPr>
    </w:p>
    <w:p w14:paraId="64B8DF0C" w14:textId="77777777" w:rsidR="0068175A" w:rsidRDefault="0068175A" w:rsidP="0068175A">
      <w:pPr>
        <w:spacing w:after="0" w:line="240" w:lineRule="auto"/>
        <w:jc w:val="both"/>
      </w:pPr>
      <w:r w:rsidRPr="0073607F">
        <w:rPr>
          <w:rFonts w:cstheme="minorHAnsi"/>
        </w:rPr>
        <w:t xml:space="preserve">For </w:t>
      </w:r>
      <w:r>
        <w:rPr>
          <w:rFonts w:cstheme="minorHAnsi"/>
        </w:rPr>
        <w:t xml:space="preserve">more information relating to the role and its requirements visit </w:t>
      </w:r>
      <w:hyperlink r:id="rId11" w:history="1">
        <w:r w:rsidRPr="00C17DED">
          <w:rPr>
            <w:rStyle w:val="Hyperlink"/>
            <w:rFonts w:cstheme="minorHAnsi"/>
          </w:rPr>
          <w:t>https://www.northernfsu.co.uk/careers</w:t>
        </w:r>
      </w:hyperlink>
      <w:r>
        <w:rPr>
          <w:rFonts w:cstheme="minorHAnsi"/>
        </w:rPr>
        <w:t xml:space="preserve"> </w:t>
      </w:r>
      <w:r>
        <w:t>where you can easily download the following:</w:t>
      </w:r>
    </w:p>
    <w:p w14:paraId="2351C48D" w14:textId="77777777" w:rsidR="0068175A" w:rsidRDefault="0068175A" w:rsidP="0068175A">
      <w:pPr>
        <w:spacing w:after="0" w:line="240" w:lineRule="auto"/>
        <w:jc w:val="both"/>
      </w:pPr>
    </w:p>
    <w:p w14:paraId="12EE0C00" w14:textId="77777777" w:rsidR="0068175A" w:rsidRDefault="0068175A" w:rsidP="0068175A">
      <w:pPr>
        <w:pStyle w:val="ListParagraph"/>
        <w:numPr>
          <w:ilvl w:val="0"/>
          <w:numId w:val="4"/>
        </w:numPr>
        <w:spacing w:after="0" w:line="240" w:lineRule="auto"/>
        <w:jc w:val="both"/>
        <w:rPr>
          <w:rFonts w:cstheme="minorHAnsi"/>
        </w:rPr>
      </w:pPr>
      <w:r>
        <w:rPr>
          <w:rFonts w:cstheme="minorHAnsi"/>
        </w:rPr>
        <w:t xml:space="preserve">Applicant Information Pack </w:t>
      </w:r>
    </w:p>
    <w:p w14:paraId="514F0702" w14:textId="77777777" w:rsidR="0068175A" w:rsidRDefault="0068175A" w:rsidP="0068175A">
      <w:pPr>
        <w:pStyle w:val="ListParagraph"/>
        <w:numPr>
          <w:ilvl w:val="0"/>
          <w:numId w:val="4"/>
        </w:numPr>
        <w:spacing w:after="0" w:line="240" w:lineRule="auto"/>
        <w:jc w:val="both"/>
        <w:rPr>
          <w:rFonts w:cstheme="minorHAnsi"/>
        </w:rPr>
      </w:pPr>
      <w:r>
        <w:rPr>
          <w:rFonts w:cstheme="minorHAnsi"/>
        </w:rPr>
        <w:t>Application Form</w:t>
      </w:r>
    </w:p>
    <w:p w14:paraId="5FCCBB9B" w14:textId="77777777" w:rsidR="0068175A" w:rsidRPr="001A15F1" w:rsidRDefault="0068175A" w:rsidP="0068175A">
      <w:pPr>
        <w:pStyle w:val="ListParagraph"/>
        <w:numPr>
          <w:ilvl w:val="0"/>
          <w:numId w:val="4"/>
        </w:numPr>
        <w:spacing w:after="0" w:line="240" w:lineRule="auto"/>
        <w:jc w:val="both"/>
        <w:rPr>
          <w:rFonts w:cstheme="minorHAnsi"/>
        </w:rPr>
      </w:pPr>
      <w:r>
        <w:rPr>
          <w:rFonts w:cstheme="minorHAnsi"/>
        </w:rPr>
        <w:t>Equal Opportunities Form</w:t>
      </w:r>
    </w:p>
    <w:p w14:paraId="4C460804" w14:textId="77777777" w:rsidR="0068175A" w:rsidRDefault="0068175A" w:rsidP="0068175A">
      <w:pPr>
        <w:spacing w:after="0" w:line="240" w:lineRule="auto"/>
        <w:jc w:val="both"/>
        <w:rPr>
          <w:rFonts w:cstheme="minorHAnsi"/>
        </w:rPr>
      </w:pPr>
    </w:p>
    <w:p w14:paraId="35AE7212" w14:textId="77777777" w:rsidR="0068175A" w:rsidRPr="0074476F" w:rsidRDefault="0068175A" w:rsidP="0068175A">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lastRenderedPageBreak/>
        <w:t>The Federation</w:t>
      </w:r>
      <w:r w:rsidRPr="0074476F">
        <w:rPr>
          <w:rFonts w:asciiTheme="minorHAnsi" w:hAnsiTheme="minorHAnsi" w:cstheme="minorHAnsi"/>
          <w:sz w:val="22"/>
          <w:szCs w:val="22"/>
        </w:rPr>
        <w:t xml:space="preserve"> offers a competitive salary</w:t>
      </w:r>
      <w:r>
        <w:rPr>
          <w:rFonts w:asciiTheme="minorHAnsi" w:hAnsiTheme="minorHAnsi" w:cstheme="minorHAnsi"/>
          <w:sz w:val="22"/>
          <w:szCs w:val="22"/>
        </w:rPr>
        <w:t xml:space="preserve">, </w:t>
      </w:r>
      <w:r w:rsidRPr="0074476F">
        <w:rPr>
          <w:rFonts w:asciiTheme="minorHAnsi" w:hAnsiTheme="minorHAnsi" w:cstheme="minorHAnsi"/>
          <w:sz w:val="22"/>
          <w:szCs w:val="22"/>
        </w:rPr>
        <w:t>excellent terms and conditions</w:t>
      </w:r>
      <w:r>
        <w:rPr>
          <w:rFonts w:asciiTheme="minorHAnsi" w:hAnsiTheme="minorHAnsi" w:cstheme="minorHAnsi"/>
          <w:sz w:val="22"/>
          <w:szCs w:val="22"/>
        </w:rPr>
        <w:t xml:space="preserve"> of employment and many enhanced benefits and schemes packages</w:t>
      </w:r>
      <w:r w:rsidRPr="0074476F">
        <w:rPr>
          <w:rFonts w:asciiTheme="minorHAnsi" w:hAnsiTheme="minorHAnsi" w:cstheme="minorHAnsi"/>
          <w:sz w:val="22"/>
          <w:szCs w:val="22"/>
        </w:rPr>
        <w:t>.</w:t>
      </w:r>
    </w:p>
    <w:p w14:paraId="005AF69B" w14:textId="77777777" w:rsidR="0068175A" w:rsidRDefault="0068175A" w:rsidP="0068175A">
      <w:pPr>
        <w:spacing w:after="0" w:line="240" w:lineRule="auto"/>
        <w:jc w:val="both"/>
        <w:rPr>
          <w:rFonts w:cstheme="minorHAnsi"/>
        </w:rPr>
      </w:pPr>
    </w:p>
    <w:p w14:paraId="3CB35886" w14:textId="2D3DFB41" w:rsidR="0068175A" w:rsidRPr="00D32203" w:rsidRDefault="0068175A" w:rsidP="0068175A">
      <w:pPr>
        <w:spacing w:after="0" w:line="240" w:lineRule="auto"/>
        <w:jc w:val="both"/>
        <w:rPr>
          <w:rFonts w:cstheme="minorHAnsi"/>
          <w:b/>
          <w:bCs/>
          <w:color w:val="FF0000"/>
        </w:rPr>
      </w:pPr>
      <w:r w:rsidRPr="0073607F">
        <w:rPr>
          <w:rFonts w:cstheme="minorHAnsi"/>
        </w:rPr>
        <w:t>The closing date for submission of completed application</w:t>
      </w:r>
      <w:r>
        <w:rPr>
          <w:rFonts w:cstheme="minorHAnsi"/>
        </w:rPr>
        <w:t xml:space="preserve"> forms </w:t>
      </w:r>
      <w:r w:rsidRPr="0073607F">
        <w:rPr>
          <w:rFonts w:cstheme="minorHAnsi"/>
        </w:rPr>
        <w:t>is 12 noon</w:t>
      </w:r>
      <w:r>
        <w:rPr>
          <w:rFonts w:cstheme="minorHAnsi"/>
        </w:rPr>
        <w:t xml:space="preserve"> on</w:t>
      </w:r>
      <w:r w:rsidRPr="009A51F0">
        <w:rPr>
          <w:rFonts w:cstheme="minorHAnsi"/>
        </w:rPr>
        <w:t xml:space="preserve"> </w:t>
      </w:r>
      <w:r w:rsidR="009A7B4B">
        <w:rPr>
          <w:rFonts w:cstheme="minorHAnsi"/>
          <w:b/>
          <w:bCs/>
        </w:rPr>
        <w:t>Friday 15</w:t>
      </w:r>
      <w:r w:rsidR="009A7B4B" w:rsidRPr="009A7B4B">
        <w:rPr>
          <w:rFonts w:cstheme="minorHAnsi"/>
          <w:b/>
          <w:bCs/>
          <w:vertAlign w:val="superscript"/>
        </w:rPr>
        <w:t>th</w:t>
      </w:r>
      <w:r w:rsidR="009A7B4B">
        <w:rPr>
          <w:rFonts w:cstheme="minorHAnsi"/>
          <w:b/>
          <w:bCs/>
        </w:rPr>
        <w:t xml:space="preserve"> May</w:t>
      </w:r>
      <w:r w:rsidR="00560DE3">
        <w:rPr>
          <w:rFonts w:cstheme="minorHAnsi"/>
          <w:b/>
          <w:bCs/>
        </w:rPr>
        <w:t xml:space="preserve"> 2026</w:t>
      </w:r>
      <w:r w:rsidR="00AA7E68">
        <w:rPr>
          <w:rFonts w:cstheme="minorHAnsi"/>
          <w:b/>
          <w:bCs/>
        </w:rPr>
        <w:t>.</w:t>
      </w:r>
    </w:p>
    <w:p w14:paraId="4757D9B5" w14:textId="77777777" w:rsidR="0068175A" w:rsidRDefault="0068175A" w:rsidP="0068175A">
      <w:pPr>
        <w:spacing w:after="0" w:line="240" w:lineRule="auto"/>
        <w:jc w:val="both"/>
        <w:rPr>
          <w:rFonts w:cstheme="minorHAnsi"/>
        </w:rPr>
      </w:pPr>
    </w:p>
    <w:p w14:paraId="1047D27E" w14:textId="51254C39" w:rsidR="0068175A" w:rsidRDefault="0068175A" w:rsidP="0068175A">
      <w:pPr>
        <w:spacing w:after="0" w:line="240" w:lineRule="auto"/>
        <w:jc w:val="both"/>
        <w:rPr>
          <w:rFonts w:cstheme="minorHAnsi"/>
        </w:rPr>
      </w:pPr>
      <w:r>
        <w:rPr>
          <w:rFonts w:cstheme="minorHAnsi"/>
        </w:rPr>
        <w:t xml:space="preserve">It is anticipated that interviews will take place on </w:t>
      </w:r>
      <w:r w:rsidR="00560DE3">
        <w:rPr>
          <w:rFonts w:cstheme="minorHAnsi"/>
          <w:b/>
          <w:bCs/>
        </w:rPr>
        <w:t>Friday 5</w:t>
      </w:r>
      <w:r w:rsidR="00560DE3" w:rsidRPr="00560DE3">
        <w:rPr>
          <w:rFonts w:cstheme="minorHAnsi"/>
          <w:b/>
          <w:bCs/>
          <w:vertAlign w:val="superscript"/>
        </w:rPr>
        <w:t>th</w:t>
      </w:r>
      <w:r w:rsidR="00560DE3">
        <w:rPr>
          <w:rFonts w:cstheme="minorHAnsi"/>
          <w:b/>
          <w:bCs/>
        </w:rPr>
        <w:t xml:space="preserve"> June 2026</w:t>
      </w:r>
      <w:r>
        <w:rPr>
          <w:rFonts w:cstheme="minorHAnsi"/>
          <w:b/>
          <w:bCs/>
        </w:rPr>
        <w:t>.</w:t>
      </w:r>
    </w:p>
    <w:p w14:paraId="2E62E82B" w14:textId="77777777" w:rsidR="0068175A" w:rsidRPr="0073607F" w:rsidRDefault="0068175A" w:rsidP="0068175A">
      <w:pPr>
        <w:spacing w:after="0" w:line="240" w:lineRule="auto"/>
        <w:jc w:val="both"/>
        <w:rPr>
          <w:rFonts w:cstheme="minorHAnsi"/>
        </w:rPr>
      </w:pPr>
    </w:p>
    <w:p w14:paraId="23717C89" w14:textId="77777777" w:rsidR="0068175A" w:rsidRPr="0073607F" w:rsidRDefault="0068175A" w:rsidP="0068175A">
      <w:pPr>
        <w:spacing w:after="0" w:line="240" w:lineRule="auto"/>
        <w:jc w:val="both"/>
        <w:rPr>
          <w:rFonts w:cstheme="minorHAnsi"/>
        </w:rPr>
      </w:pPr>
      <w:r w:rsidRPr="0073607F">
        <w:rPr>
          <w:rFonts w:cstheme="minorHAnsi"/>
        </w:rPr>
        <w:t>The Federation is an equal opportunities employer.</w:t>
      </w:r>
    </w:p>
    <w:p w14:paraId="3B6A47B4" w14:textId="77777777" w:rsidR="009A51F0" w:rsidRPr="0073607F" w:rsidRDefault="009A51F0" w:rsidP="001A15F1">
      <w:pPr>
        <w:spacing w:after="0" w:line="240" w:lineRule="auto"/>
        <w:jc w:val="both"/>
        <w:rPr>
          <w:rFonts w:cstheme="minorHAnsi"/>
        </w:rPr>
      </w:pPr>
    </w:p>
    <w:p w14:paraId="44F9750A" w14:textId="77777777" w:rsidR="0025727F" w:rsidRDefault="0025727F" w:rsidP="0025727F">
      <w:pPr>
        <w:spacing w:after="0" w:line="240" w:lineRule="auto"/>
        <w:jc w:val="center"/>
        <w:rPr>
          <w:rFonts w:cstheme="minorHAnsi"/>
          <w:b/>
          <w:bCs/>
          <w:i/>
          <w:iCs/>
          <w:color w:val="336699"/>
        </w:rPr>
      </w:pPr>
    </w:p>
    <w:p w14:paraId="0E47DA48" w14:textId="2760A727" w:rsidR="00CF5559" w:rsidRPr="00271FC3" w:rsidRDefault="00CF5559" w:rsidP="00271FC3">
      <w:pPr>
        <w:spacing w:after="0" w:line="240" w:lineRule="auto"/>
        <w:jc w:val="center"/>
        <w:rPr>
          <w:rFonts w:cstheme="minorHAnsi"/>
          <w:b/>
          <w:bCs/>
          <w:i/>
          <w:iCs/>
          <w:color w:val="336699"/>
        </w:rPr>
      </w:pPr>
      <w:r w:rsidRPr="0025727F">
        <w:rPr>
          <w:rFonts w:cstheme="minorHAnsi"/>
          <w:b/>
          <w:bCs/>
          <w:i/>
          <w:iCs/>
          <w:color w:val="336699"/>
        </w:rPr>
        <w:t>The Federation is an equal opportunities employer</w:t>
      </w:r>
    </w:p>
    <w:p w14:paraId="38756537" w14:textId="41EA49B9" w:rsidR="001C69D4" w:rsidRDefault="001C69D4" w:rsidP="0073607F">
      <w:pPr>
        <w:spacing w:after="0" w:line="240" w:lineRule="auto"/>
      </w:pPr>
    </w:p>
    <w:sectPr w:rsidR="001C6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C78CB"/>
    <w:multiLevelType w:val="hybridMultilevel"/>
    <w:tmpl w:val="A00443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A1F65"/>
    <w:multiLevelType w:val="hybridMultilevel"/>
    <w:tmpl w:val="2A8A41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F2542"/>
    <w:multiLevelType w:val="hybridMultilevel"/>
    <w:tmpl w:val="5966269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A6A7BA5"/>
    <w:multiLevelType w:val="hybridMultilevel"/>
    <w:tmpl w:val="DCD2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884ACC"/>
    <w:multiLevelType w:val="hybridMultilevel"/>
    <w:tmpl w:val="902096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F61E9C"/>
    <w:multiLevelType w:val="hybridMultilevel"/>
    <w:tmpl w:val="6C7C7450"/>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7AC3549C"/>
    <w:multiLevelType w:val="hybridMultilevel"/>
    <w:tmpl w:val="472836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D4"/>
    <w:rsid w:val="0006432A"/>
    <w:rsid w:val="00092799"/>
    <w:rsid w:val="00143D0D"/>
    <w:rsid w:val="001465DA"/>
    <w:rsid w:val="00160ED6"/>
    <w:rsid w:val="00172C9B"/>
    <w:rsid w:val="001A15F1"/>
    <w:rsid w:val="001C69D4"/>
    <w:rsid w:val="00231B2D"/>
    <w:rsid w:val="0025727F"/>
    <w:rsid w:val="00271FC3"/>
    <w:rsid w:val="00274D07"/>
    <w:rsid w:val="002B059C"/>
    <w:rsid w:val="002B24B2"/>
    <w:rsid w:val="002E5E84"/>
    <w:rsid w:val="00300DB4"/>
    <w:rsid w:val="00361501"/>
    <w:rsid w:val="00363D4D"/>
    <w:rsid w:val="003752D8"/>
    <w:rsid w:val="003A068C"/>
    <w:rsid w:val="003A36B9"/>
    <w:rsid w:val="003B2438"/>
    <w:rsid w:val="00441A88"/>
    <w:rsid w:val="00457AEB"/>
    <w:rsid w:val="00465C20"/>
    <w:rsid w:val="00513857"/>
    <w:rsid w:val="0051761A"/>
    <w:rsid w:val="0054776E"/>
    <w:rsid w:val="00560DE3"/>
    <w:rsid w:val="005F1EF0"/>
    <w:rsid w:val="00633906"/>
    <w:rsid w:val="0068175A"/>
    <w:rsid w:val="006B0BCE"/>
    <w:rsid w:val="006B114F"/>
    <w:rsid w:val="006F54C9"/>
    <w:rsid w:val="00710A57"/>
    <w:rsid w:val="0073607F"/>
    <w:rsid w:val="0074476F"/>
    <w:rsid w:val="00753C08"/>
    <w:rsid w:val="0077497F"/>
    <w:rsid w:val="007826F6"/>
    <w:rsid w:val="00790070"/>
    <w:rsid w:val="007A56EE"/>
    <w:rsid w:val="007C46AC"/>
    <w:rsid w:val="007D34B6"/>
    <w:rsid w:val="007D3E90"/>
    <w:rsid w:val="007E6DEB"/>
    <w:rsid w:val="008242F6"/>
    <w:rsid w:val="008274E1"/>
    <w:rsid w:val="00867FB9"/>
    <w:rsid w:val="008C3B02"/>
    <w:rsid w:val="008C6119"/>
    <w:rsid w:val="00914FA4"/>
    <w:rsid w:val="00957D4D"/>
    <w:rsid w:val="00957DA6"/>
    <w:rsid w:val="009A4DA8"/>
    <w:rsid w:val="009A51F0"/>
    <w:rsid w:val="009A7B4B"/>
    <w:rsid w:val="009B320A"/>
    <w:rsid w:val="009B6007"/>
    <w:rsid w:val="00A02948"/>
    <w:rsid w:val="00A877DA"/>
    <w:rsid w:val="00A93CC9"/>
    <w:rsid w:val="00A95F99"/>
    <w:rsid w:val="00A9799A"/>
    <w:rsid w:val="00AA7E68"/>
    <w:rsid w:val="00AE543C"/>
    <w:rsid w:val="00B33D4B"/>
    <w:rsid w:val="00B47230"/>
    <w:rsid w:val="00B77221"/>
    <w:rsid w:val="00BB1503"/>
    <w:rsid w:val="00BD51F4"/>
    <w:rsid w:val="00BE7972"/>
    <w:rsid w:val="00C343DD"/>
    <w:rsid w:val="00C84F1A"/>
    <w:rsid w:val="00C959C8"/>
    <w:rsid w:val="00CF5559"/>
    <w:rsid w:val="00D10BCF"/>
    <w:rsid w:val="00D32203"/>
    <w:rsid w:val="00D73E6D"/>
    <w:rsid w:val="00D87772"/>
    <w:rsid w:val="00D944FD"/>
    <w:rsid w:val="00DB2AF8"/>
    <w:rsid w:val="00DB451E"/>
    <w:rsid w:val="00DC27D8"/>
    <w:rsid w:val="00E0789A"/>
    <w:rsid w:val="00E765CE"/>
    <w:rsid w:val="00EB5C6F"/>
    <w:rsid w:val="00F041B8"/>
    <w:rsid w:val="00F0754D"/>
    <w:rsid w:val="00F41CD0"/>
    <w:rsid w:val="00F602E7"/>
    <w:rsid w:val="00F81AA2"/>
    <w:rsid w:val="00FA46D8"/>
    <w:rsid w:val="00FB1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468CB3"/>
  <w15:chartTrackingRefBased/>
  <w15:docId w15:val="{67A52EFD-CFD9-4F35-A9E4-A939FF71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9D4"/>
    <w:rPr>
      <w:color w:val="0563C1" w:themeColor="hyperlink"/>
      <w:u w:val="single"/>
    </w:rPr>
  </w:style>
  <w:style w:type="character" w:styleId="UnresolvedMention">
    <w:name w:val="Unresolved Mention"/>
    <w:basedOn w:val="DefaultParagraphFont"/>
    <w:uiPriority w:val="99"/>
    <w:semiHidden/>
    <w:unhideWhenUsed/>
    <w:rsid w:val="001C69D4"/>
    <w:rPr>
      <w:color w:val="605E5C"/>
      <w:shd w:val="clear" w:color="auto" w:fill="E1DFDD"/>
    </w:rPr>
  </w:style>
  <w:style w:type="paragraph" w:styleId="ListParagraph">
    <w:name w:val="List Paragraph"/>
    <w:basedOn w:val="Normal"/>
    <w:uiPriority w:val="34"/>
    <w:qFormat/>
    <w:rsid w:val="001C69D4"/>
    <w:pPr>
      <w:ind w:left="720"/>
      <w:contextualSpacing/>
    </w:pPr>
  </w:style>
  <w:style w:type="character" w:styleId="FollowedHyperlink">
    <w:name w:val="FollowedHyperlink"/>
    <w:basedOn w:val="DefaultParagraphFont"/>
    <w:uiPriority w:val="99"/>
    <w:semiHidden/>
    <w:unhideWhenUsed/>
    <w:rsid w:val="00753C08"/>
    <w:rPr>
      <w:color w:val="954F72" w:themeColor="followedHyperlink"/>
      <w:u w:val="single"/>
    </w:rPr>
  </w:style>
  <w:style w:type="paragraph" w:styleId="NormalWeb">
    <w:name w:val="Normal (Web)"/>
    <w:basedOn w:val="Normal"/>
    <w:uiPriority w:val="99"/>
    <w:unhideWhenUsed/>
    <w:rsid w:val="007C46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09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85426">
      <w:bodyDiv w:val="1"/>
      <w:marLeft w:val="0"/>
      <w:marRight w:val="0"/>
      <w:marTop w:val="0"/>
      <w:marBottom w:val="0"/>
      <w:divBdr>
        <w:top w:val="none" w:sz="0" w:space="0" w:color="auto"/>
        <w:left w:val="none" w:sz="0" w:space="0" w:color="auto"/>
        <w:bottom w:val="none" w:sz="0" w:space="0" w:color="auto"/>
        <w:right w:val="none" w:sz="0" w:space="0" w:color="auto"/>
      </w:divBdr>
    </w:div>
    <w:div w:id="1267543360">
      <w:bodyDiv w:val="1"/>
      <w:marLeft w:val="0"/>
      <w:marRight w:val="0"/>
      <w:marTop w:val="0"/>
      <w:marBottom w:val="0"/>
      <w:divBdr>
        <w:top w:val="none" w:sz="0" w:space="0" w:color="auto"/>
        <w:left w:val="none" w:sz="0" w:space="0" w:color="auto"/>
        <w:bottom w:val="none" w:sz="0" w:space="0" w:color="auto"/>
        <w:right w:val="none" w:sz="0" w:space="0" w:color="auto"/>
      </w:divBdr>
      <w:divsChild>
        <w:div w:id="356346560">
          <w:marLeft w:val="0"/>
          <w:marRight w:val="0"/>
          <w:marTop w:val="0"/>
          <w:marBottom w:val="0"/>
          <w:divBdr>
            <w:top w:val="none" w:sz="0" w:space="0" w:color="auto"/>
            <w:left w:val="none" w:sz="0" w:space="0" w:color="auto"/>
            <w:bottom w:val="none" w:sz="0" w:space="0" w:color="auto"/>
            <w:right w:val="none" w:sz="0" w:space="0" w:color="auto"/>
          </w:divBdr>
        </w:div>
        <w:div w:id="1575167445">
          <w:marLeft w:val="0"/>
          <w:marRight w:val="0"/>
          <w:marTop w:val="0"/>
          <w:marBottom w:val="0"/>
          <w:divBdr>
            <w:top w:val="none" w:sz="0" w:space="0" w:color="auto"/>
            <w:left w:val="none" w:sz="0" w:space="0" w:color="auto"/>
            <w:bottom w:val="none" w:sz="0" w:space="0" w:color="auto"/>
            <w:right w:val="none" w:sz="0" w:space="0" w:color="auto"/>
          </w:divBdr>
        </w:div>
        <w:div w:id="37243353">
          <w:marLeft w:val="0"/>
          <w:marRight w:val="0"/>
          <w:marTop w:val="0"/>
          <w:marBottom w:val="0"/>
          <w:divBdr>
            <w:top w:val="none" w:sz="0" w:space="0" w:color="auto"/>
            <w:left w:val="none" w:sz="0" w:space="0" w:color="auto"/>
            <w:bottom w:val="none" w:sz="0" w:space="0" w:color="auto"/>
            <w:right w:val="none" w:sz="0" w:space="0" w:color="auto"/>
          </w:divBdr>
        </w:div>
        <w:div w:id="971787130">
          <w:marLeft w:val="0"/>
          <w:marRight w:val="0"/>
          <w:marTop w:val="0"/>
          <w:marBottom w:val="0"/>
          <w:divBdr>
            <w:top w:val="none" w:sz="0" w:space="0" w:color="auto"/>
            <w:left w:val="none" w:sz="0" w:space="0" w:color="auto"/>
            <w:bottom w:val="none" w:sz="0" w:space="0" w:color="auto"/>
            <w:right w:val="none" w:sz="0" w:space="0" w:color="auto"/>
          </w:divBdr>
        </w:div>
        <w:div w:id="435759553">
          <w:marLeft w:val="0"/>
          <w:marRight w:val="0"/>
          <w:marTop w:val="0"/>
          <w:marBottom w:val="0"/>
          <w:divBdr>
            <w:top w:val="none" w:sz="0" w:space="0" w:color="auto"/>
            <w:left w:val="none" w:sz="0" w:space="0" w:color="auto"/>
            <w:bottom w:val="none" w:sz="0" w:space="0" w:color="auto"/>
            <w:right w:val="none" w:sz="0" w:space="0" w:color="auto"/>
          </w:divBdr>
        </w:div>
        <w:div w:id="1909268921">
          <w:marLeft w:val="0"/>
          <w:marRight w:val="0"/>
          <w:marTop w:val="0"/>
          <w:marBottom w:val="0"/>
          <w:divBdr>
            <w:top w:val="none" w:sz="0" w:space="0" w:color="auto"/>
            <w:left w:val="none" w:sz="0" w:space="0" w:color="auto"/>
            <w:bottom w:val="none" w:sz="0" w:space="0" w:color="auto"/>
            <w:right w:val="none" w:sz="0" w:space="0" w:color="auto"/>
          </w:divBdr>
        </w:div>
        <w:div w:id="924535592">
          <w:marLeft w:val="0"/>
          <w:marRight w:val="0"/>
          <w:marTop w:val="0"/>
          <w:marBottom w:val="0"/>
          <w:divBdr>
            <w:top w:val="none" w:sz="0" w:space="0" w:color="auto"/>
            <w:left w:val="none" w:sz="0" w:space="0" w:color="auto"/>
            <w:bottom w:val="none" w:sz="0" w:space="0" w:color="auto"/>
            <w:right w:val="none" w:sz="0" w:space="0" w:color="auto"/>
          </w:divBdr>
        </w:div>
        <w:div w:id="1674993069">
          <w:marLeft w:val="0"/>
          <w:marRight w:val="0"/>
          <w:marTop w:val="0"/>
          <w:marBottom w:val="0"/>
          <w:divBdr>
            <w:top w:val="none" w:sz="0" w:space="0" w:color="auto"/>
            <w:left w:val="none" w:sz="0" w:space="0" w:color="auto"/>
            <w:bottom w:val="none" w:sz="0" w:space="0" w:color="auto"/>
            <w:right w:val="none" w:sz="0" w:space="0" w:color="auto"/>
          </w:divBdr>
        </w:div>
        <w:div w:id="1464151998">
          <w:marLeft w:val="0"/>
          <w:marRight w:val="0"/>
          <w:marTop w:val="0"/>
          <w:marBottom w:val="0"/>
          <w:divBdr>
            <w:top w:val="none" w:sz="0" w:space="0" w:color="auto"/>
            <w:left w:val="none" w:sz="0" w:space="0" w:color="auto"/>
            <w:bottom w:val="none" w:sz="0" w:space="0" w:color="auto"/>
            <w:right w:val="none" w:sz="0" w:space="0" w:color="auto"/>
          </w:divBdr>
        </w:div>
        <w:div w:id="305935417">
          <w:marLeft w:val="0"/>
          <w:marRight w:val="0"/>
          <w:marTop w:val="0"/>
          <w:marBottom w:val="0"/>
          <w:divBdr>
            <w:top w:val="none" w:sz="0" w:space="0" w:color="auto"/>
            <w:left w:val="none" w:sz="0" w:space="0" w:color="auto"/>
            <w:bottom w:val="none" w:sz="0" w:space="0" w:color="auto"/>
            <w:right w:val="none" w:sz="0" w:space="0" w:color="auto"/>
          </w:divBdr>
        </w:div>
        <w:div w:id="334963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hernfsu.co.uk/careers"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retained_recruitment@hsc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b52ad9-79d3-4ebb-9ff6-e91ff3129b28">
      <Terms xmlns="http://schemas.microsoft.com/office/infopath/2007/PartnerControls"/>
    </lcf76f155ced4ddcb4097134ff3c332f>
    <TaxCatchAll xmlns="dd5d5722-ecde-46b7-82b0-2fe0aa3652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597bad96cba4b36dbe9d535fcec2e641">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2f03278a5f35ee9767b6fe47153ef6b"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115B7-BA8A-47DA-BA4A-671DB7131AF8}">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dd5d5722-ecde-46b7-82b0-2fe0aa3652ea"/>
    <ds:schemaRef ds:uri="http://purl.org/dc/elements/1.1/"/>
    <ds:schemaRef ds:uri="12b52ad9-79d3-4ebb-9ff6-e91ff3129b28"/>
    <ds:schemaRef ds:uri="http://www.w3.org/XML/1998/namespace"/>
    <ds:schemaRef ds:uri="http://purl.org/dc/dcmitype/"/>
  </ds:schemaRefs>
</ds:datastoreItem>
</file>

<file path=customXml/itemProps2.xml><?xml version="1.0" encoding="utf-8"?>
<ds:datastoreItem xmlns:ds="http://schemas.openxmlformats.org/officeDocument/2006/customXml" ds:itemID="{65F5A634-6080-4C48-AE05-B46C37214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31627-6899-4C2F-94BA-18794BA52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Foster</dc:creator>
  <cp:keywords/>
  <dc:description/>
  <cp:lastModifiedBy>Meabh O'Reilly</cp:lastModifiedBy>
  <cp:revision>2</cp:revision>
  <dcterms:created xsi:type="dcterms:W3CDTF">2026-05-01T07:19:00Z</dcterms:created>
  <dcterms:modified xsi:type="dcterms:W3CDTF">2026-05-01T07:19:00Z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